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83CB4">
      <w:pPr>
        <w:pStyle w:val="7"/>
        <w:keepNext w:val="0"/>
        <w:keepLines w:val="0"/>
        <w:pageBreakBefore w:val="0"/>
        <w:kinsoku/>
        <w:wordWrap/>
        <w:overflowPunct/>
        <w:topLinePunct w:val="0"/>
        <w:autoSpaceDE/>
        <w:autoSpaceDN/>
        <w:bidi w:val="0"/>
        <w:adjustRightInd/>
        <w:snapToGrid/>
        <w:spacing w:line="26" w:lineRule="atLeast"/>
        <w:jc w:val="center"/>
        <w:textAlignment w:val="auto"/>
        <w:outlineLvl w:val="1"/>
        <w:rPr>
          <w:b/>
          <w:sz w:val="36"/>
          <w:highlight w:val="none"/>
        </w:rPr>
      </w:pPr>
    </w:p>
    <w:p w14:paraId="20CF5F9A">
      <w:pPr>
        <w:rPr>
          <w:rFonts w:hint="eastAsia" w:ascii="黑体" w:hAnsi="黑体" w:eastAsia="黑体" w:cs="宋体"/>
          <w:sz w:val="72"/>
          <w:szCs w:val="44"/>
          <w:highlight w:val="none"/>
        </w:rPr>
      </w:pPr>
    </w:p>
    <w:p w14:paraId="50D3A706">
      <w:pPr>
        <w:rPr>
          <w:rFonts w:hint="eastAsia" w:ascii="黑体" w:hAnsi="黑体" w:eastAsia="黑体" w:cs="宋体"/>
          <w:sz w:val="72"/>
          <w:szCs w:val="44"/>
          <w:highlight w:val="none"/>
        </w:rPr>
      </w:pPr>
    </w:p>
    <w:p w14:paraId="7FCFB197">
      <w:pPr>
        <w:rPr>
          <w:rFonts w:hint="eastAsia" w:ascii="黑体" w:hAnsi="黑体" w:eastAsia="黑体" w:cs="宋体"/>
          <w:sz w:val="72"/>
          <w:szCs w:val="44"/>
          <w:highlight w:val="none"/>
        </w:rPr>
      </w:pPr>
    </w:p>
    <w:p w14:paraId="6921B0BB">
      <w:pPr>
        <w:jc w:val="center"/>
        <w:rPr>
          <w:rFonts w:hint="eastAsia" w:ascii="黑体" w:hAnsi="黑体" w:eastAsia="黑体" w:cs="宋体"/>
          <w:sz w:val="72"/>
          <w:szCs w:val="44"/>
          <w:highlight w:val="none"/>
        </w:rPr>
      </w:pPr>
      <w:r>
        <w:rPr>
          <w:rFonts w:hint="eastAsia" w:ascii="黑体" w:hAnsi="黑体" w:eastAsia="黑体" w:cs="宋体"/>
          <w:sz w:val="72"/>
          <w:szCs w:val="44"/>
          <w:highlight w:val="none"/>
        </w:rPr>
        <w:t>政府采购项目</w:t>
      </w:r>
    </w:p>
    <w:p w14:paraId="013AC351">
      <w:pPr>
        <w:outlineLvl w:val="9"/>
        <w:rPr>
          <w:highlight w:val="none"/>
        </w:rPr>
      </w:pPr>
    </w:p>
    <w:p w14:paraId="7BFB7A25">
      <w:pPr>
        <w:jc w:val="center"/>
        <w:rPr>
          <w:rFonts w:hint="eastAsia" w:ascii="黑体" w:hAnsi="黑体" w:eastAsia="黑体" w:cs="宋体"/>
          <w:sz w:val="72"/>
          <w:szCs w:val="44"/>
          <w:highlight w:val="none"/>
          <w:lang w:eastAsia="zh-CN"/>
        </w:rPr>
      </w:pPr>
      <w:r>
        <w:rPr>
          <w:rFonts w:hint="eastAsia" w:ascii="黑体" w:hAnsi="黑体" w:eastAsia="黑体" w:cs="宋体"/>
          <w:sz w:val="72"/>
          <w:szCs w:val="44"/>
          <w:highlight w:val="none"/>
        </w:rPr>
        <w:t>采购需求</w:t>
      </w:r>
    </w:p>
    <w:p w14:paraId="20029EE2">
      <w:pPr>
        <w:rPr>
          <w:rFonts w:hint="eastAsia" w:eastAsiaTheme="minorEastAsia"/>
          <w:highlight w:val="none"/>
          <w:lang w:val="en-US" w:eastAsia="zh-CN"/>
        </w:rPr>
      </w:pPr>
      <w:r>
        <w:rPr>
          <w:rFonts w:hint="eastAsia"/>
          <w:highlight w:val="none"/>
          <w:lang w:val="en-US" w:eastAsia="zh-CN"/>
        </w:rPr>
        <w:t xml:space="preserve"> </w:t>
      </w:r>
    </w:p>
    <w:p w14:paraId="35548193">
      <w:pPr>
        <w:rPr>
          <w:highlight w:val="none"/>
        </w:rPr>
      </w:pPr>
    </w:p>
    <w:p w14:paraId="0A77ABF8">
      <w:pPr>
        <w:ind w:firstLine="1440" w:firstLineChars="450"/>
        <w:rPr>
          <w:rFonts w:ascii="黑体" w:hAnsi="黑体" w:eastAsia="黑体"/>
          <w:sz w:val="32"/>
          <w:szCs w:val="32"/>
          <w:highlight w:val="none"/>
        </w:rPr>
      </w:pPr>
    </w:p>
    <w:p w14:paraId="71035E93">
      <w:pPr>
        <w:ind w:firstLine="1440" w:firstLineChars="450"/>
        <w:rPr>
          <w:rFonts w:ascii="黑体" w:hAnsi="黑体" w:eastAsia="黑体"/>
          <w:sz w:val="32"/>
          <w:szCs w:val="32"/>
          <w:highlight w:val="none"/>
        </w:rPr>
      </w:pPr>
    </w:p>
    <w:p w14:paraId="367B09DA">
      <w:pPr>
        <w:ind w:firstLine="1440" w:firstLineChars="450"/>
        <w:rPr>
          <w:rFonts w:ascii="黑体" w:hAnsi="黑体" w:eastAsia="黑体"/>
          <w:sz w:val="32"/>
          <w:szCs w:val="32"/>
          <w:highlight w:val="none"/>
        </w:rPr>
      </w:pPr>
    </w:p>
    <w:p w14:paraId="7E1D93C6">
      <w:pPr>
        <w:ind w:firstLine="1440" w:firstLineChars="450"/>
        <w:rPr>
          <w:rFonts w:ascii="黑体" w:hAnsi="黑体" w:eastAsia="黑体"/>
          <w:sz w:val="32"/>
          <w:szCs w:val="32"/>
          <w:highlight w:val="none"/>
        </w:rPr>
      </w:pPr>
    </w:p>
    <w:p w14:paraId="54495A29">
      <w:pPr>
        <w:ind w:firstLine="1600" w:firstLineChars="500"/>
        <w:jc w:val="both"/>
        <w:rPr>
          <w:rFonts w:hint="eastAsia" w:ascii="黑体" w:hAnsi="黑体" w:eastAsia="黑体"/>
          <w:sz w:val="32"/>
          <w:szCs w:val="32"/>
          <w:highlight w:val="none"/>
          <w:lang w:eastAsia="zh-CN"/>
        </w:rPr>
      </w:pPr>
      <w:r>
        <w:rPr>
          <w:rFonts w:ascii="黑体" w:hAnsi="黑体" w:eastAsia="黑体"/>
          <w:sz w:val="32"/>
          <w:szCs w:val="32"/>
          <w:highlight w:val="none"/>
        </w:rPr>
        <w:t>项目名称</w:t>
      </w:r>
      <w:r>
        <w:rPr>
          <w:rFonts w:hint="eastAsia" w:ascii="黑体" w:hAnsi="黑体" w:eastAsia="黑体"/>
          <w:sz w:val="32"/>
          <w:szCs w:val="32"/>
          <w:highlight w:val="none"/>
        </w:rPr>
        <w:t>：</w:t>
      </w:r>
      <w:r>
        <w:rPr>
          <w:rFonts w:hint="eastAsia" w:ascii="黑体" w:hAnsi="黑体" w:eastAsia="黑体"/>
          <w:sz w:val="32"/>
          <w:szCs w:val="32"/>
          <w:highlight w:val="none"/>
          <w:lang w:eastAsia="zh-CN"/>
        </w:rPr>
        <w:t>2026年企石镇居家养老服务项目</w:t>
      </w:r>
    </w:p>
    <w:p w14:paraId="0A4D5086">
      <w:pPr>
        <w:ind w:firstLine="1600" w:firstLineChars="500"/>
        <w:jc w:val="both"/>
        <w:rPr>
          <w:rFonts w:hint="eastAsia" w:ascii="黑体" w:hAnsi="黑体" w:eastAsia="黑体"/>
          <w:sz w:val="32"/>
          <w:szCs w:val="32"/>
          <w:highlight w:val="none"/>
          <w:u w:val="single"/>
          <w:lang w:eastAsia="zh-CN"/>
        </w:rPr>
      </w:pPr>
      <w:r>
        <w:rPr>
          <w:rFonts w:hint="eastAsia" w:ascii="黑体" w:hAnsi="黑体" w:eastAsia="黑体"/>
          <w:sz w:val="32"/>
          <w:szCs w:val="32"/>
          <w:highlight w:val="none"/>
        </w:rPr>
        <w:t>采购单位：</w:t>
      </w:r>
      <w:r>
        <w:rPr>
          <w:rFonts w:hint="eastAsia" w:ascii="黑体" w:hAnsi="黑体" w:eastAsia="黑体"/>
          <w:sz w:val="32"/>
          <w:szCs w:val="32"/>
          <w:highlight w:val="none"/>
          <w:lang w:eastAsia="zh-CN"/>
        </w:rPr>
        <w:t>东莞市企石镇公共服务办公室</w:t>
      </w:r>
    </w:p>
    <w:p w14:paraId="2784CEB0">
      <w:pPr>
        <w:rPr>
          <w:rFonts w:ascii="方正小标宋简体" w:hAnsi="方正小标宋简体" w:eastAsia="方正小标宋简体"/>
          <w:sz w:val="44"/>
          <w:szCs w:val="44"/>
          <w:highlight w:val="none"/>
        </w:rPr>
      </w:pPr>
    </w:p>
    <w:p w14:paraId="1455CCAF">
      <w:pPr>
        <w:rPr>
          <w:rFonts w:ascii="方正小标宋简体" w:hAnsi="方正小标宋简体" w:eastAsia="方正小标宋简体"/>
          <w:sz w:val="44"/>
          <w:szCs w:val="44"/>
          <w:highlight w:val="none"/>
        </w:rPr>
      </w:pPr>
    </w:p>
    <w:p w14:paraId="4449347D">
      <w:pPr>
        <w:rPr>
          <w:rFonts w:ascii="方正小标宋简体" w:hAnsi="方正小标宋简体" w:eastAsia="方正小标宋简体"/>
          <w:sz w:val="44"/>
          <w:szCs w:val="44"/>
          <w:highlight w:val="none"/>
        </w:rPr>
      </w:pPr>
    </w:p>
    <w:p w14:paraId="60DBD0B8">
      <w:pPr>
        <w:ind w:firstLine="640" w:firstLineChars="200"/>
        <w:jc w:val="center"/>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二〇二六年</w:t>
      </w:r>
      <w:r>
        <w:rPr>
          <w:rFonts w:hint="eastAsia" w:ascii="黑体" w:hAnsi="黑体" w:eastAsia="黑体"/>
          <w:sz w:val="32"/>
          <w:szCs w:val="32"/>
          <w:highlight w:val="none"/>
          <w:lang w:val="en-US" w:eastAsia="zh-CN"/>
        </w:rPr>
        <w:t>三</w:t>
      </w:r>
      <w:r>
        <w:rPr>
          <w:rFonts w:hint="eastAsia" w:ascii="黑体" w:hAnsi="黑体" w:eastAsia="黑体"/>
          <w:sz w:val="32"/>
          <w:szCs w:val="32"/>
          <w:highlight w:val="none"/>
          <w:lang w:eastAsia="zh-CN"/>
        </w:rPr>
        <w:t>月</w:t>
      </w:r>
    </w:p>
    <w:p w14:paraId="3B55264B">
      <w:pPr>
        <w:rPr>
          <w:b/>
          <w:sz w:val="36"/>
          <w:highlight w:val="none"/>
        </w:rPr>
      </w:pPr>
    </w:p>
    <w:p w14:paraId="0C785211">
      <w:pPr>
        <w:pStyle w:val="7"/>
        <w:keepNext w:val="0"/>
        <w:keepLines w:val="0"/>
        <w:pageBreakBefore w:val="0"/>
        <w:kinsoku/>
        <w:wordWrap/>
        <w:overflowPunct/>
        <w:topLinePunct w:val="0"/>
        <w:autoSpaceDE/>
        <w:autoSpaceDN/>
        <w:bidi w:val="0"/>
        <w:adjustRightInd/>
        <w:snapToGrid/>
        <w:spacing w:line="26" w:lineRule="atLeast"/>
        <w:jc w:val="center"/>
        <w:textAlignment w:val="auto"/>
        <w:outlineLvl w:val="2"/>
        <w:rPr>
          <w:highlight w:val="none"/>
        </w:rPr>
      </w:pPr>
      <w:r>
        <w:rPr>
          <w:rFonts w:hint="eastAsia"/>
          <w:b/>
          <w:sz w:val="28"/>
          <w:highlight w:val="none"/>
          <w:lang w:val="en-US" w:eastAsia="zh-CN"/>
        </w:rPr>
        <w:t>第</w:t>
      </w:r>
      <w:r>
        <w:rPr>
          <w:b/>
          <w:sz w:val="28"/>
          <w:highlight w:val="none"/>
        </w:rPr>
        <w:t>一</w:t>
      </w:r>
      <w:r>
        <w:rPr>
          <w:rFonts w:hint="eastAsia"/>
          <w:b/>
          <w:sz w:val="28"/>
          <w:highlight w:val="none"/>
          <w:lang w:val="en-US" w:eastAsia="zh-CN"/>
        </w:rPr>
        <w:t xml:space="preserve">章 </w:t>
      </w:r>
      <w:r>
        <w:rPr>
          <w:b/>
          <w:sz w:val="28"/>
          <w:highlight w:val="none"/>
        </w:rPr>
        <w:t>项目概况</w:t>
      </w:r>
    </w:p>
    <w:p w14:paraId="08CA1993">
      <w:pPr>
        <w:pStyle w:val="7"/>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适应人口老龄化，推进东莞市企石镇居家养老服务事业的发展，营造尊老、敬老、助老的良好社会氛围，全面提高老年人生活质量，促进社会稳定和谐。根据《东莞市居家养老服务管理办法（修订）》（东府办〔2021〕12号）的文件精神，结合东莞市企石镇居家养老服务工作实际，现向社会公开招标一家居家养老服务机构，为企石镇符合条件的长者提供优质地提供居家养老服务。</w:t>
      </w:r>
    </w:p>
    <w:p w14:paraId="2E2BD83E">
      <w:pPr>
        <w:pStyle w:val="7"/>
        <w:keepNext w:val="0"/>
        <w:keepLines w:val="0"/>
        <w:pageBreakBefore w:val="0"/>
        <w:kinsoku/>
        <w:wordWrap/>
        <w:overflowPunct/>
        <w:topLinePunct w:val="0"/>
        <w:autoSpaceDE/>
        <w:autoSpaceDN/>
        <w:bidi w:val="0"/>
        <w:adjustRightInd/>
        <w:snapToGrid/>
        <w:spacing w:line="440" w:lineRule="atLeast"/>
        <w:textAlignment w:val="auto"/>
        <w:rPr>
          <w:sz w:val="28"/>
          <w:szCs w:val="28"/>
          <w:highlight w:val="none"/>
        </w:rPr>
      </w:pPr>
      <w:r>
        <w:rPr>
          <w:b/>
          <w:sz w:val="28"/>
          <w:szCs w:val="28"/>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1"/>
        <w:gridCol w:w="8055"/>
      </w:tblGrid>
      <w:tr w14:paraId="2ABA7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tcPr>
          <w:p w14:paraId="480E810A">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标的提供的时间</w:t>
            </w:r>
          </w:p>
        </w:tc>
        <w:tc>
          <w:tcPr>
            <w:tcW w:w="8055" w:type="dxa"/>
          </w:tcPr>
          <w:p w14:paraId="6C49A9A0">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自合同签订生效之日起至一年。</w:t>
            </w:r>
          </w:p>
        </w:tc>
      </w:tr>
      <w:tr w14:paraId="3FDF9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tcPr>
          <w:p w14:paraId="61D58268">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报价内容</w:t>
            </w:r>
          </w:p>
        </w:tc>
        <w:tc>
          <w:tcPr>
            <w:tcW w:w="8055" w:type="dxa"/>
          </w:tcPr>
          <w:p w14:paraId="559CA254">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应以人民币为结算单位。报价包含但不限于以下全部费用：人员成本（包括薪酬福利、津贴、加班费等）、运营成本（包括管理费、宣传费、交通费、网络费等）、设备成本（包括设备购置及维修费）、税费与风险（包括税金、风险金等）以及技术与后期服务费（包括相关技术指导和培训费等）等所有不可预见的隐含费用（以上费用如涉及多次需求，所有费用都包含在内）。 （2）在服务期内，如市相关部门出台新的文件要求或服务标准，采购人有权按新文件要求或服务标准对服务合同作出相应修改，并与投标人签署补充协议，以确保服务的合规性和质量。</w:t>
            </w:r>
          </w:p>
        </w:tc>
      </w:tr>
      <w:tr w14:paraId="1B185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tcPr>
          <w:p w14:paraId="34ED7A41">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★报价要求</w:t>
            </w:r>
          </w:p>
        </w:tc>
        <w:tc>
          <w:tcPr>
            <w:tcW w:w="8055" w:type="dxa"/>
          </w:tcPr>
          <w:p w14:paraId="776C2942">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本项目不进行价格评审，本项目采用固定报价方式，供应商均以本项目采购最高限价进行报价，在投标客户端填报《开标一览表》和《分项报价表》时须按最高限价（</w:t>
            </w:r>
            <w:r>
              <w:rPr>
                <w:rFonts w:hint="eastAsia" w:asciiTheme="minorEastAsia" w:hAnsiTheme="minorEastAsia" w:eastAsiaTheme="minorEastAsia" w:cstheme="minorEastAsia"/>
                <w:sz w:val="24"/>
                <w:szCs w:val="24"/>
                <w:highlight w:val="none"/>
                <w:lang w:eastAsia="zh-CN"/>
              </w:rPr>
              <w:t>3,716,640.00</w:t>
            </w:r>
            <w:r>
              <w:rPr>
                <w:rFonts w:hint="eastAsia" w:asciiTheme="minorEastAsia" w:hAnsiTheme="minorEastAsia" w:cstheme="minorEastAsia"/>
                <w:sz w:val="24"/>
                <w:szCs w:val="24"/>
                <w:highlight w:val="none"/>
                <w:lang w:val="en-US" w:eastAsia="zh-CN"/>
              </w:rPr>
              <w:t>元</w:t>
            </w:r>
            <w:r>
              <w:rPr>
                <w:rFonts w:hint="eastAsia" w:asciiTheme="minorEastAsia" w:hAnsiTheme="minorEastAsia" w:eastAsiaTheme="minorEastAsia" w:cstheme="minorEastAsia"/>
                <w:sz w:val="24"/>
                <w:szCs w:val="24"/>
                <w:highlight w:val="none"/>
              </w:rPr>
              <w:t>）填写投标总价。供应商未按上述要求进行报价的，将作无效投标处理。</w:t>
            </w:r>
          </w:p>
        </w:tc>
      </w:tr>
      <w:tr w14:paraId="5F1DE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tcPr>
          <w:p w14:paraId="15121CB0">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标的提供的地点</w:t>
            </w:r>
          </w:p>
        </w:tc>
        <w:tc>
          <w:tcPr>
            <w:tcW w:w="8055" w:type="dxa"/>
          </w:tcPr>
          <w:p w14:paraId="6FACC4A3">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采购人指定的地点。</w:t>
            </w:r>
          </w:p>
        </w:tc>
      </w:tr>
      <w:tr w14:paraId="13989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tcPr>
          <w:p w14:paraId="4C9FFACA">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付款方式</w:t>
            </w:r>
          </w:p>
        </w:tc>
        <w:tc>
          <w:tcPr>
            <w:tcW w:w="8055" w:type="dxa"/>
          </w:tcPr>
          <w:p w14:paraId="1DA3819A">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1期为(项目款)：支付比例100%，按月付款，根据《东莞市居家养老服务管理办法（修订）》、《东莞市民政局东莞市财政局关于印发&lt;东莞市居家养老服务项目补助资金结算实施细则&gt;的通知》和采购人每月考评情况</w:t>
            </w:r>
            <w:bookmarkStart w:id="0" w:name="_GoBack"/>
            <w:bookmarkEnd w:id="0"/>
            <w:r>
              <w:rPr>
                <w:rFonts w:hint="eastAsia" w:asciiTheme="minorEastAsia" w:hAnsiTheme="minorEastAsia" w:eastAsiaTheme="minorEastAsia" w:cstheme="minorEastAsia"/>
                <w:sz w:val="24"/>
                <w:szCs w:val="24"/>
                <w:highlight w:val="none"/>
              </w:rPr>
              <w:t>实施。</w:t>
            </w:r>
          </w:p>
          <w:p w14:paraId="2BDCEF1F">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于每月5日前使用智慧养老服务平台（以下简称“平台”）“账单核对”功能核对上一个月度的账单，确认无误后，导出月度服务账单呈主要负责人审定并加盖公章，将盖章版月度账单上传至平台，同时提交至采购人进行审核。采购人于每月10日前审核上一个月度的账单，并将盖章版月度账单上传至平台作为结算依据。</w:t>
            </w:r>
          </w:p>
          <w:p w14:paraId="796517C5">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（2）采购人所在财政分局按照专项资金管理规定在每月28日前，按采购人上一个月度账单，将上一个月结算金额拨付至投标人账户。</w:t>
            </w:r>
          </w:p>
          <w:p w14:paraId="2CA615AA">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最后一次服务费在采购人组织验收合格且手续办完后支付，每次付款投标人须提供给采购人合法的票据。若验收不合格，投标人须一个月内落实并完成整改措施；采购人组织第二次验收，验收合格后支付服务费，验收仍不合格，采购人有权扣减当年服务总费用的10%，一切后果由投标人自行负责。</w:t>
            </w:r>
          </w:p>
          <w:p w14:paraId="460EC7CA">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采购人按合同付款时间向政府财政支付部门提交支付申请手续。因采购人使用的是财政资金，相关款项的支付，须向政府财政支付部门提交办理财政支付申请手续并经审核同意后才可完成转账到款。政府财政支付部门议付审核转账期间视为付款宽限期，中标供应商不得追索主张该宽限期间的任何资金利息、费用、违约金或损失，亦不得拒绝履行合同义务。</w:t>
            </w:r>
          </w:p>
        </w:tc>
      </w:tr>
      <w:tr w14:paraId="62FE0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tcPr>
          <w:p w14:paraId="0D8BF752">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★结算标准</w:t>
            </w:r>
          </w:p>
        </w:tc>
        <w:tc>
          <w:tcPr>
            <w:tcW w:w="8055" w:type="dxa"/>
          </w:tcPr>
          <w:p w14:paraId="4BEC21AA">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东莞市居家养老服务政府资助标准：重度失能老年人的服务费用为720元/人/月，中度失能老年人的服务费用为480元/人/月，轻度失能或能力完好老年人的服务费用为360元/人/月进行按实结算。服务人数按照每月实际服务人数为准最终结算费用不超出项目最高限价人民币</w:t>
            </w:r>
            <w:r>
              <w:rPr>
                <w:rFonts w:hint="eastAsia" w:asciiTheme="minorEastAsia" w:hAnsiTheme="minorEastAsia" w:cstheme="minorEastAsia"/>
                <w:sz w:val="24"/>
                <w:szCs w:val="24"/>
                <w:highlight w:val="none"/>
                <w:lang w:eastAsia="zh-CN"/>
              </w:rPr>
              <w:t>3,716,640.00</w:t>
            </w:r>
            <w:r>
              <w:rPr>
                <w:rFonts w:hint="eastAsia" w:asciiTheme="minorEastAsia" w:hAnsiTheme="minorEastAsia" w:eastAsiaTheme="minorEastAsia" w:cstheme="minorEastAsia"/>
                <w:sz w:val="24"/>
                <w:szCs w:val="24"/>
                <w:highlight w:val="none"/>
              </w:rPr>
              <w:t>元。（须提供响应承诺函并加盖投标人公章）</w:t>
            </w:r>
          </w:p>
        </w:tc>
      </w:tr>
      <w:tr w14:paraId="7F059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tcPr>
          <w:p w14:paraId="018EDA31">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服务响应时间</w:t>
            </w:r>
          </w:p>
        </w:tc>
        <w:tc>
          <w:tcPr>
            <w:tcW w:w="8055" w:type="dxa"/>
          </w:tcPr>
          <w:p w14:paraId="5D2D5877">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投标人须接到采购人通知后4小时内（含）到达现场处理问题，及时响应采购人的售后服务要求。</w:t>
            </w:r>
          </w:p>
        </w:tc>
      </w:tr>
      <w:tr w14:paraId="74BF7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tcPr>
          <w:p w14:paraId="04176E26">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验收要求</w:t>
            </w:r>
          </w:p>
        </w:tc>
        <w:tc>
          <w:tcPr>
            <w:tcW w:w="8055" w:type="dxa"/>
          </w:tcPr>
          <w:p w14:paraId="0BBBCE68">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1期：①验收应在采购人、中标人双方共同参加下进行。验收应依据招标文件、本合同的相关规定以及国家有关规定和规范来制定和执行验收方案。 ②采购人组织项目验收小组按国家有关规定、规范进行验收，必要时邀请相关专业人员或机构参与验收。 ③对验收不合格的部分，投标人应在采购人规定时间内及时整改完善直至合格。</w:t>
            </w:r>
          </w:p>
        </w:tc>
      </w:tr>
      <w:tr w14:paraId="695CE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tcPr>
          <w:p w14:paraId="7411913E">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合同条款</w:t>
            </w:r>
          </w:p>
        </w:tc>
        <w:tc>
          <w:tcPr>
            <w:tcW w:w="8055" w:type="dxa"/>
          </w:tcPr>
          <w:p w14:paraId="16A7ADF7">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投标人实质响应合同条款。合同有效期随服务期结束或服务期内结算总金额达到采购预算上限总金额而自然终止。</w:t>
            </w:r>
          </w:p>
        </w:tc>
      </w:tr>
      <w:tr w14:paraId="1C50F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01" w:type="dxa"/>
          </w:tcPr>
          <w:p w14:paraId="0FD4E17F">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w:t>
            </w:r>
          </w:p>
        </w:tc>
        <w:tc>
          <w:tcPr>
            <w:tcW w:w="8055" w:type="dxa"/>
          </w:tcPr>
          <w:p w14:paraId="0D6CA765">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收取比例：5%,说明：1、中标人应在采购合同签订前向采购人缴纳履约保证金，履约保证金金额为合同结算上限总金额的5%。履约保证金可以采用银行转账到采购人指定账户，或者以专业担保机构、金融机构出具的担保函的形式缴交。 （1）采用银行转账形式：履约保证金汇入采购人指定账户，到期后无息退还。履约保证金汇入账号采购人另行通知。 （2）采用担保函形式：履约保函应是合法经营的金融机构或担保机构出具的保函。履约保函的内容，应符合招标文件、投标响应文件和采购合同的要求。履约保函应在采购合同期满后28天内继续有效。 2、如果中标人没有按照上述履约保证金的规定执行，采购人将有充分的理由解除合同，给采购人造成的损失，还应当予以赔偿。3、履约保证金的退还条件：向采购人提交了履约保证金的，中标人在依法履行完毕采购合同后，中标人可向采购人提交退回履约保证金的申请，采购人收到中标人的退回履约保证金申请后，3个工作日内予以答复，由采购单位按照合同约定及相关法规规定办理履约保证金退回手续。 3、下列情况履约保证金将不予退还： （1）中标人将中标项目转让给他人，或者在投标文件中未说明，且未经招标人同意将中标项目分包给他人的； （2）中标人在履行采购合同期间，违反相关法律法规的规定及合同约定条款，损害了招标人利益的。 5、中标人在收到中标通知书10日内，应及时将履约保证金进账单复印件或履约保函复印件(加盖公章)提交给采购代理机构。</w:t>
            </w:r>
          </w:p>
          <w:p w14:paraId="279CEDB9">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履约保证金可以以履约保函（保险）形式提供，目前"广东政府采购智慧云平台金融服务中心(https://gdgpo.czt.gd.gov.cn/zcdservice/zcd/guangdong/)已实现电子履约保函（保险）在线办理功能，有意愿供应商可自行办理提供。</w:t>
            </w:r>
          </w:p>
        </w:tc>
      </w:tr>
      <w:tr w14:paraId="63C0A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1" w:type="dxa"/>
          </w:tcPr>
          <w:p w14:paraId="4496F7E2">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w:t>
            </w:r>
          </w:p>
        </w:tc>
        <w:tc>
          <w:tcPr>
            <w:tcW w:w="8055" w:type="dxa"/>
          </w:tcPr>
          <w:p w14:paraId="1CCFB70E">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(1)投标人须根据项目采购需求制定合理、可行的服务需求调研：基于服务对象和服务需求进行详细调研，根据调研内容能够准确反映服务需求实际情况，了解和熟悉居家养老服务要求，提供详细、具体且切实可行的调研方案，以更好地满足老年人的居家养老服务需求。 (2)投标人须根据项目采购需求制定清晰明确的服务目标，提供清晰明确、针对性强且具备完善风险防范机制的服务目标方案，以更好地满足项目需求并提升服务质量。 (3)投标人须根据项目采购需求制定全面、详尽、可行且针对性强的实施方案（包括但不限于结合服务需求调研提出详细可行的服务计划、服务资源整合、对服务满意率的目标、服务宣传方案），以更好地满足采购需求并推动项目的顺利进行。 (4)投标人须根据项目采购需求制定全面、详尽、可行且针对性强的培训方案。投标人负责对其服务团队进行上岗培训，所有服务人员必须经过训练合格后才可安排工作，服务人员（包含督导、项目负责人、社会工作人员、护理人员、康复师等）对消防、环保、卫生、安全管理等相关法律法规要求的学习安排，提升计划方案。服务过程中，投标人应定期对服务人员进行业务规范培训及知识培训等，满足居家养老服务素质要求，保证居家养老服务顺利实施。 (5)投标人须根据项目采购需求制定全面、详尽、可行且针对性强的跟踪服务、监控评估流程方案，承诺有足够的资源保证按时按质按量完成项目的服务，制订的管理跟踪服务档案、完整真实记录并及时更新服务对象信息，保护服务对象信息安全，监控评估等流程方案的操作性，保证居家养老服务顺利实施。</w:t>
            </w:r>
          </w:p>
        </w:tc>
      </w:tr>
    </w:tbl>
    <w:p w14:paraId="17495FBA">
      <w:pPr>
        <w:pStyle w:val="7"/>
        <w:keepNext w:val="0"/>
        <w:keepLines w:val="0"/>
        <w:pageBreakBefore w:val="0"/>
        <w:kinsoku/>
        <w:wordWrap/>
        <w:overflowPunct/>
        <w:topLinePunct w:val="0"/>
        <w:autoSpaceDE/>
        <w:autoSpaceDN/>
        <w:bidi w:val="0"/>
        <w:adjustRightInd/>
        <w:snapToGrid/>
        <w:spacing w:line="440" w:lineRule="atLeast"/>
        <w:textAlignment w:val="auto"/>
        <w:rPr>
          <w:sz w:val="24"/>
          <w:szCs w:val="24"/>
          <w:highlight w:val="none"/>
        </w:rPr>
      </w:pPr>
      <w:r>
        <w:rPr>
          <w:b/>
          <w:sz w:val="24"/>
          <w:szCs w:val="24"/>
          <w:highlight w:val="none"/>
        </w:rPr>
        <w:t>2.技术标准与要求</w:t>
      </w:r>
    </w:p>
    <w:tbl>
      <w:tblPr>
        <w:tblStyle w:val="5"/>
        <w:tblW w:w="98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1"/>
        <w:gridCol w:w="808"/>
        <w:gridCol w:w="1417"/>
        <w:gridCol w:w="660"/>
        <w:gridCol w:w="945"/>
        <w:gridCol w:w="1800"/>
        <w:gridCol w:w="1745"/>
        <w:gridCol w:w="1031"/>
        <w:gridCol w:w="859"/>
      </w:tblGrid>
      <w:tr w14:paraId="104FA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7" w:hRule="atLeast"/>
        </w:trPr>
        <w:tc>
          <w:tcPr>
            <w:tcW w:w="631" w:type="dxa"/>
          </w:tcPr>
          <w:p w14:paraId="1A97DC59">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808" w:type="dxa"/>
          </w:tcPr>
          <w:p w14:paraId="0154D9B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品目名称</w:t>
            </w:r>
          </w:p>
        </w:tc>
        <w:tc>
          <w:tcPr>
            <w:tcW w:w="1417" w:type="dxa"/>
          </w:tcPr>
          <w:p w14:paraId="002EE0A4">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标的名称</w:t>
            </w:r>
          </w:p>
        </w:tc>
        <w:tc>
          <w:tcPr>
            <w:tcW w:w="660" w:type="dxa"/>
          </w:tcPr>
          <w:p w14:paraId="580C5FEE">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w:t>
            </w:r>
          </w:p>
        </w:tc>
        <w:tc>
          <w:tcPr>
            <w:tcW w:w="945" w:type="dxa"/>
          </w:tcPr>
          <w:p w14:paraId="0D9558AD">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800" w:type="dxa"/>
          </w:tcPr>
          <w:p w14:paraId="75F7131C">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分项预算单价（元）</w:t>
            </w:r>
          </w:p>
        </w:tc>
        <w:tc>
          <w:tcPr>
            <w:tcW w:w="1745" w:type="dxa"/>
          </w:tcPr>
          <w:p w14:paraId="124DDDD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分项预算总价（元）</w:t>
            </w:r>
          </w:p>
        </w:tc>
        <w:tc>
          <w:tcPr>
            <w:tcW w:w="1031" w:type="dxa"/>
          </w:tcPr>
          <w:p w14:paraId="0810114A">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所属行业</w:t>
            </w:r>
          </w:p>
        </w:tc>
        <w:tc>
          <w:tcPr>
            <w:tcW w:w="859" w:type="dxa"/>
          </w:tcPr>
          <w:p w14:paraId="78F9EAC3">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技术要求</w:t>
            </w:r>
          </w:p>
        </w:tc>
      </w:tr>
      <w:tr w14:paraId="526D9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631" w:type="dxa"/>
          </w:tcPr>
          <w:p w14:paraId="1B092A36">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808" w:type="dxa"/>
          </w:tcPr>
          <w:p w14:paraId="4FD9D2A2">
            <w:pPr>
              <w:pStyle w:val="7"/>
              <w:keepNext w:val="0"/>
              <w:keepLines w:val="0"/>
              <w:pageBreakBefore w:val="0"/>
              <w:kinsoku/>
              <w:wordWrap/>
              <w:overflowPunct/>
              <w:topLinePunct w:val="0"/>
              <w:autoSpaceDE/>
              <w:autoSpaceDN/>
              <w:bidi w:val="0"/>
              <w:adjustRightInd/>
              <w:snapToGrid/>
              <w:spacing w:line="440" w:lineRule="atLeast"/>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养老服务</w:t>
            </w:r>
          </w:p>
        </w:tc>
        <w:tc>
          <w:tcPr>
            <w:tcW w:w="1417" w:type="dxa"/>
          </w:tcPr>
          <w:p w14:paraId="31C39779">
            <w:pPr>
              <w:pStyle w:val="7"/>
              <w:keepNext w:val="0"/>
              <w:keepLines w:val="0"/>
              <w:pageBreakBefore w:val="0"/>
              <w:kinsoku/>
              <w:wordWrap/>
              <w:overflowPunct/>
              <w:topLinePunct w:val="0"/>
              <w:autoSpaceDE/>
              <w:autoSpaceDN/>
              <w:bidi w:val="0"/>
              <w:adjustRightInd/>
              <w:snapToGrid/>
              <w:spacing w:line="440" w:lineRule="atLeast"/>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东莞市企石镇居家养老服务项目</w:t>
            </w:r>
          </w:p>
        </w:tc>
        <w:tc>
          <w:tcPr>
            <w:tcW w:w="660" w:type="dxa"/>
          </w:tcPr>
          <w:p w14:paraId="20119ABA">
            <w:pPr>
              <w:pStyle w:val="7"/>
              <w:keepNext w:val="0"/>
              <w:keepLines w:val="0"/>
              <w:pageBreakBefore w:val="0"/>
              <w:kinsoku/>
              <w:wordWrap/>
              <w:overflowPunct/>
              <w:topLinePunct w:val="0"/>
              <w:autoSpaceDE/>
              <w:autoSpaceDN/>
              <w:bidi w:val="0"/>
              <w:adjustRightInd/>
              <w:snapToGrid/>
              <w:spacing w:line="440" w:lineRule="atLeast"/>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w:t>
            </w:r>
          </w:p>
        </w:tc>
        <w:tc>
          <w:tcPr>
            <w:tcW w:w="945" w:type="dxa"/>
          </w:tcPr>
          <w:p w14:paraId="5704DDF5">
            <w:pPr>
              <w:pStyle w:val="7"/>
              <w:keepNext w:val="0"/>
              <w:keepLines w:val="0"/>
              <w:pageBreakBefore w:val="0"/>
              <w:kinsoku/>
              <w:wordWrap/>
              <w:overflowPunct/>
              <w:topLinePunct w:val="0"/>
              <w:autoSpaceDE/>
              <w:autoSpaceDN/>
              <w:bidi w:val="0"/>
              <w:adjustRightInd/>
              <w:snapToGrid/>
              <w:spacing w:line="440" w:lineRule="atLeast"/>
              <w:jc w:val="righ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w:t>
            </w:r>
          </w:p>
        </w:tc>
        <w:tc>
          <w:tcPr>
            <w:tcW w:w="1800" w:type="dxa"/>
          </w:tcPr>
          <w:p w14:paraId="52594289">
            <w:pPr>
              <w:pStyle w:val="7"/>
              <w:keepNext w:val="0"/>
              <w:keepLines w:val="0"/>
              <w:pageBreakBefore w:val="0"/>
              <w:kinsoku/>
              <w:wordWrap/>
              <w:overflowPunct/>
              <w:topLinePunct w:val="0"/>
              <w:autoSpaceDE/>
              <w:autoSpaceDN/>
              <w:bidi w:val="0"/>
              <w:adjustRightInd/>
              <w:snapToGrid/>
              <w:spacing w:line="440" w:lineRule="atLeast"/>
              <w:jc w:val="righ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3,716,640.00</w:t>
            </w:r>
          </w:p>
        </w:tc>
        <w:tc>
          <w:tcPr>
            <w:tcW w:w="1745" w:type="dxa"/>
          </w:tcPr>
          <w:p w14:paraId="1CD76767">
            <w:pPr>
              <w:pStyle w:val="7"/>
              <w:keepNext w:val="0"/>
              <w:keepLines w:val="0"/>
              <w:pageBreakBefore w:val="0"/>
              <w:kinsoku/>
              <w:wordWrap/>
              <w:overflowPunct/>
              <w:topLinePunct w:val="0"/>
              <w:autoSpaceDE/>
              <w:autoSpaceDN/>
              <w:bidi w:val="0"/>
              <w:adjustRightInd/>
              <w:snapToGrid/>
              <w:spacing w:line="440" w:lineRule="atLeast"/>
              <w:jc w:val="righ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3,716,640.00</w:t>
            </w:r>
          </w:p>
        </w:tc>
        <w:tc>
          <w:tcPr>
            <w:tcW w:w="1031" w:type="dxa"/>
          </w:tcPr>
          <w:p w14:paraId="49283FEB">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其他未列明行业</w:t>
            </w:r>
          </w:p>
        </w:tc>
        <w:tc>
          <w:tcPr>
            <w:tcW w:w="859" w:type="dxa"/>
          </w:tcPr>
          <w:p w14:paraId="51B91092">
            <w:pPr>
              <w:pStyle w:val="7"/>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详见附表一</w:t>
            </w:r>
          </w:p>
        </w:tc>
      </w:tr>
    </w:tbl>
    <w:p w14:paraId="0C32A2AA">
      <w:pPr>
        <w:pStyle w:val="7"/>
        <w:keepNext w:val="0"/>
        <w:keepLines w:val="0"/>
        <w:pageBreakBefore w:val="0"/>
        <w:kinsoku/>
        <w:wordWrap/>
        <w:overflowPunct/>
        <w:topLinePunct w:val="0"/>
        <w:autoSpaceDE/>
        <w:autoSpaceDN/>
        <w:bidi w:val="0"/>
        <w:adjustRightInd/>
        <w:snapToGrid/>
        <w:spacing w:line="440" w:lineRule="atLeast"/>
        <w:textAlignment w:val="auto"/>
        <w:rPr>
          <w:b/>
          <w:highlight w:val="none"/>
        </w:rPr>
      </w:pPr>
    </w:p>
    <w:p w14:paraId="5C3112D0">
      <w:pPr>
        <w:pStyle w:val="7"/>
        <w:keepNext w:val="0"/>
        <w:keepLines w:val="0"/>
        <w:pageBreakBefore w:val="0"/>
        <w:kinsoku/>
        <w:wordWrap/>
        <w:overflowPunct/>
        <w:topLinePunct w:val="0"/>
        <w:autoSpaceDE/>
        <w:autoSpaceDN/>
        <w:bidi w:val="0"/>
        <w:adjustRightInd/>
        <w:snapToGrid/>
        <w:spacing w:line="440" w:lineRule="atLeast"/>
        <w:textAlignment w:val="auto"/>
        <w:rPr>
          <w:b/>
          <w:highlight w:val="none"/>
        </w:rPr>
      </w:pPr>
    </w:p>
    <w:p w14:paraId="5DFD699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b/>
          <w:sz w:val="28"/>
          <w:szCs w:val="28"/>
          <w:highlight w:val="none"/>
          <w:lang w:val="en-US" w:eastAsia="zh-CN"/>
        </w:rPr>
      </w:pPr>
      <w:r>
        <w:rPr>
          <w:rFonts w:hint="eastAsia" w:asciiTheme="minorEastAsia" w:hAnsiTheme="minorEastAsia" w:cstheme="minorEastAsia"/>
          <w:b/>
          <w:sz w:val="28"/>
          <w:szCs w:val="28"/>
          <w:highlight w:val="none"/>
          <w:lang w:val="en-US" w:eastAsia="zh-CN"/>
        </w:rPr>
        <w:t xml:space="preserve">第二章 </w:t>
      </w:r>
      <w:r>
        <w:rPr>
          <w:rFonts w:hint="eastAsia" w:asciiTheme="minorEastAsia" w:hAnsiTheme="minorEastAsia" w:eastAsiaTheme="minorEastAsia" w:cstheme="minorEastAsia"/>
          <w:b/>
          <w:sz w:val="28"/>
          <w:szCs w:val="28"/>
          <w:highlight w:val="none"/>
          <w:lang w:val="en-US" w:eastAsia="zh-CN"/>
        </w:rPr>
        <w:t>技术需求</w:t>
      </w:r>
    </w:p>
    <w:p w14:paraId="3CF2852B">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一、服务目标</w:t>
      </w:r>
    </w:p>
    <w:p w14:paraId="55C28232">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政府支持、社会参与、市场运行、社区监管”的工作思路，立足实际，逐步建立起以居家社区机构相协调，医养、康养相结合的新型养老服务体系，做到居家养老服务全覆盖，大力推进企石镇老年人福利事业发展，营造尊老、敬老、助老的良好社会氛围，全面提高老年人生活质量，构建和谐社会。</w:t>
      </w:r>
    </w:p>
    <w:p w14:paraId="307C56E5">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b/>
          <w:sz w:val="24"/>
          <w:szCs w:val="24"/>
          <w:highlight w:val="none"/>
        </w:rPr>
      </w:pPr>
    </w:p>
    <w:p w14:paraId="25BFAA73">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二、采购服务范围</w:t>
      </w:r>
    </w:p>
    <w:tbl>
      <w:tblPr>
        <w:tblStyle w:val="5"/>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6"/>
        <w:gridCol w:w="2735"/>
        <w:gridCol w:w="2162"/>
        <w:gridCol w:w="4213"/>
      </w:tblGrid>
      <w:tr w14:paraId="719648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C319F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镇街</w:t>
            </w:r>
          </w:p>
        </w:tc>
        <w:tc>
          <w:tcPr>
            <w:tcW w:w="138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071B948">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社区</w:t>
            </w:r>
          </w:p>
        </w:tc>
        <w:tc>
          <w:tcPr>
            <w:tcW w:w="109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FFA0753">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预计服务人数</w:t>
            </w:r>
          </w:p>
        </w:tc>
        <w:tc>
          <w:tcPr>
            <w:tcW w:w="213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752EA8">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项目需求标准</w:t>
            </w:r>
          </w:p>
        </w:tc>
      </w:tr>
      <w:tr w14:paraId="642FB9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4AF6D0">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东莞市企石镇</w:t>
            </w:r>
          </w:p>
        </w:tc>
        <w:tc>
          <w:tcPr>
            <w:tcW w:w="1385"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6DAB7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宝石、新南、霞朗、莫屋、杨屋、企石、铁炉坑、东山、下截、上截、东平、南坑、旧围、江边、清湖、上洞、博夏、湖美、深巷、铁岗等20个村（社区）</w:t>
            </w:r>
          </w:p>
        </w:tc>
        <w:tc>
          <w:tcPr>
            <w:tcW w:w="1095"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02609F">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20个村（社区）年满60周岁以上符合条件享受居家养老服务对象为</w:t>
            </w:r>
            <w:r>
              <w:rPr>
                <w:rFonts w:hint="eastAsia" w:asciiTheme="minorEastAsia" w:hAnsiTheme="minorEastAsia" w:eastAsiaTheme="minorEastAsia" w:cstheme="minorEastAsia"/>
                <w:b/>
                <w:sz w:val="24"/>
                <w:szCs w:val="24"/>
                <w:highlight w:val="none"/>
                <w:lang w:val="en-US" w:eastAsia="zh-CN"/>
              </w:rPr>
              <w:t>540</w:t>
            </w:r>
            <w:r>
              <w:rPr>
                <w:rFonts w:hint="eastAsia" w:asciiTheme="minorEastAsia" w:hAnsiTheme="minorEastAsia" w:eastAsiaTheme="minorEastAsia" w:cstheme="minorEastAsia"/>
                <w:sz w:val="24"/>
                <w:szCs w:val="24"/>
                <w:highlight w:val="none"/>
              </w:rPr>
              <w:t>人。（截至2025年</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月底预估数量）</w:t>
            </w:r>
          </w:p>
        </w:tc>
        <w:tc>
          <w:tcPr>
            <w:tcW w:w="2134"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E47D5D">
            <w:pPr>
              <w:pStyle w:val="7"/>
              <w:keepNext w:val="0"/>
              <w:keepLines w:val="0"/>
              <w:pageBreakBefore w:val="0"/>
              <w:kinsoku/>
              <w:wordWrap/>
              <w:overflowPunct/>
              <w:topLinePunct w:val="0"/>
              <w:autoSpaceDE/>
              <w:autoSpaceDN/>
              <w:bidi w:val="0"/>
              <w:adjustRightInd/>
              <w:snapToGrid/>
              <w:spacing w:line="440" w:lineRule="atLeast"/>
              <w:ind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需开展服务内容包括：以“立足社区、面向老人（本运营方案称的老人指本项目的服务对象，下同）、专业服务”为特点，服务内容主要包括康复护理、生活照料、卫生清洁、文化娱乐、精神慰藉等服务项目。</w:t>
            </w:r>
          </w:p>
          <w:p w14:paraId="4B3124BB">
            <w:pPr>
              <w:pStyle w:val="7"/>
              <w:keepNext w:val="0"/>
              <w:keepLines w:val="0"/>
              <w:pageBreakBefore w:val="0"/>
              <w:kinsoku/>
              <w:wordWrap/>
              <w:overflowPunct/>
              <w:topLinePunct w:val="0"/>
              <w:autoSpaceDE/>
              <w:autoSpaceDN/>
              <w:bidi w:val="0"/>
              <w:adjustRightInd/>
              <w:snapToGrid/>
              <w:spacing w:line="440" w:lineRule="atLeast"/>
              <w:ind w:firstLine="42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建议配置人员：社会工作者4名（其中含项目负责人1名），社工专员3名，护理师/康复师/健康管理师2名，护理员数量按照1:12进行合理配备。项目配置的社会工作人员薪酬根据东府办〔2021〕8号文件薪酬体系执行。</w:t>
            </w:r>
          </w:p>
          <w:p w14:paraId="7C8088A2">
            <w:pPr>
              <w:pStyle w:val="7"/>
              <w:keepNext w:val="0"/>
              <w:keepLines w:val="0"/>
              <w:pageBreakBefore w:val="0"/>
              <w:kinsoku/>
              <w:wordWrap/>
              <w:overflowPunct/>
              <w:topLinePunct w:val="0"/>
              <w:autoSpaceDE/>
              <w:autoSpaceDN/>
              <w:bidi w:val="0"/>
              <w:adjustRightInd/>
              <w:snapToGrid/>
              <w:spacing w:line="440" w:lineRule="atLeast"/>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（实际配置人数和配备比例需按照实际服务对象人数和采购方协商一致后最终确认。）</w:t>
            </w:r>
          </w:p>
        </w:tc>
      </w:tr>
    </w:tbl>
    <w:p w14:paraId="4CF8EEE2">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b/>
          <w:sz w:val="24"/>
          <w:szCs w:val="24"/>
          <w:highlight w:val="none"/>
        </w:rPr>
      </w:pPr>
    </w:p>
    <w:p w14:paraId="2A322695">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三、服务群体</w:t>
      </w:r>
    </w:p>
    <w:p w14:paraId="6EFDE8F5">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具有企石镇户籍且在东莞市行政区域内居住，符合以下情形之一的服务对象可申请政府资助：</w:t>
      </w:r>
    </w:p>
    <w:p w14:paraId="42751936">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1、年满60周岁及以上的重度失能老年人；</w:t>
      </w:r>
    </w:p>
    <w:p w14:paraId="00851EB4">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2、年满70周岁及以上的中度失能老年人；</w:t>
      </w:r>
    </w:p>
    <w:p w14:paraId="0AB96830">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3、孤寡人员、计划生育特殊家庭、部分享受定期定量抚恤生活补助优抚对象中年满60周岁及以上的失能老年人；</w:t>
      </w:r>
    </w:p>
    <w:p w14:paraId="0BC2A8A8">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4、特困供养人员、低保家庭、低收入家庭中年满60周岁及以上的老年人。</w:t>
      </w:r>
    </w:p>
    <w:p w14:paraId="6A9DBD0E">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b/>
          <w:sz w:val="24"/>
          <w:szCs w:val="24"/>
          <w:highlight w:val="none"/>
        </w:rPr>
      </w:pPr>
    </w:p>
    <w:p w14:paraId="009B21FC">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四、服务总体要求</w:t>
      </w:r>
    </w:p>
    <w:p w14:paraId="3CA455C0">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1、居家养老服务调研</w:t>
      </w:r>
    </w:p>
    <w:p w14:paraId="49714AD0">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参与企石镇居家养老服务项目时对企石镇符合条件的老人进行入户需求调查（调查范围全镇所有村社区或村社区80%以上符合条件的老人），按照需求调查样本分析居家养老服务需求。调研报告除了分析居家养老服务的常规服务需求外，也须包含部分服务对象的特殊服务需求，投标人须在服务计划中以特色服务项目的形式回应服务对象的特殊服务需求。</w:t>
      </w:r>
    </w:p>
    <w:p w14:paraId="10181C93">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2、全镇居家养老服务对象的服务建档</w:t>
      </w:r>
    </w:p>
    <w:p w14:paraId="160B9A87">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按照采购人及专业服务的要求，完成对全镇服务对象的档案整理（一人一档）投标人必须对服务对象档案资料有详细了解并保存服务对象过往的服务资料。对老人健康档案、个案及其他活动参与记录有明细记录。</w:t>
      </w:r>
    </w:p>
    <w:p w14:paraId="7FAA1BE8">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3、服务团队建设</w:t>
      </w:r>
    </w:p>
    <w:p w14:paraId="17637888">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居家养老服务团队（包括：社工、护理师/康复师/健康管理师、护理员）对企石镇居家养老服务有较清楚的了解，服务团队成员均须接受10学时或以上的服务培训；在企石镇成立相关的居家养老志愿服务队伍。服务团队在企石镇从事过相关服务者优先。投标人根据服务需求聘请专业的服务团队人员，并清楚原有护理员的工作安排，提供详细的护理员信息表。</w:t>
      </w:r>
    </w:p>
    <w:p w14:paraId="5A8F6184">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4、系统的宣传推广服务</w:t>
      </w:r>
    </w:p>
    <w:p w14:paraId="06A28CBF">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展居家养老服务宣传，规范使用企石镇居家养老项目的VI设计，开展各类资料信息设计制作等方案及产品。必须依照与主管单位（镇公共服务办公室）的设计要求对全镇老年人推广与宣传，让更多的老年人了解与接受此项服务。另外，通过持续对居家养老服务的包装与宣传，让更多的人士参与、关注此项服务，并对此项服务给予支持。服务团队须打造特色及亮点服务项目，并有具体的服务推广计划，在服务推广方面有良好的资源支持。</w:t>
      </w:r>
    </w:p>
    <w:p w14:paraId="62EECD58">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5、服务跟踪与支持系统</w:t>
      </w:r>
    </w:p>
    <w:p w14:paraId="1613F9D9">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（1）针对镇居家养老服务质量评估与监察。定期由机构及中心的工作人员逐级组织对开展的居家养老服务质量进行抽查，并提出改善建议，持续提升服务质量。</w:t>
      </w:r>
    </w:p>
    <w:p w14:paraId="44925932">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（2）建立居家养老服务信息平台，搭建企石镇居家养老电话服务、网络信息服务系统，做好服务统计、资源共享、投诉建议等。</w:t>
      </w:r>
    </w:p>
    <w:p w14:paraId="14EB7138">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（3）针对企石镇居家养老项目服务人员开展定期的培训，如护理师/康复师/健康管理师、护理员、义工、社工等关于老年人服务的系列培训。</w:t>
      </w:r>
    </w:p>
    <w:p w14:paraId="4AABAA6D">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（4）社工服务。建立个案管理系统，由中心内的专业社工，为老年人及家属开展专业的个案、小组、社区活动服务，为护理员开展专业的督导与培训。</w:t>
      </w:r>
    </w:p>
    <w:p w14:paraId="315EB95F">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（5）特色项目服务。针对服务对象的需求，策划并开展特色服务项目（特色服务项目不少于2个）。</w:t>
      </w:r>
    </w:p>
    <w:p w14:paraId="26E775C0">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（6）完善全镇居家养老服务的操作指引与制度化建设，制定和完善服务标准，印制《居家养老服务手册》、《居家养老服务管理手册》等。</w:t>
      </w:r>
    </w:p>
    <w:p w14:paraId="2E67E8FF">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（7）有专门针对企石镇居家养老服务的应急防范服务机制。</w:t>
      </w:r>
    </w:p>
    <w:p w14:paraId="12246E19">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6、服务的延续与发展</w:t>
      </w:r>
    </w:p>
    <w:p w14:paraId="3B082ABA">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投标人必须对企石镇居家养老服务开展有详细的了解，依托社区综合服务中心及各村社区的场所，在充分了解服务基础上能继续延续和发展居家养老服务，保证服务的延续和稳定性。</w:t>
      </w:r>
    </w:p>
    <w:p w14:paraId="060FDE2A">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b/>
          <w:sz w:val="24"/>
          <w:szCs w:val="24"/>
          <w:highlight w:val="none"/>
        </w:rPr>
      </w:pPr>
    </w:p>
    <w:p w14:paraId="7086BF12">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五、服务内容</w:t>
      </w:r>
    </w:p>
    <w:p w14:paraId="304D73A9">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居家养老服务内容以“立足社区、面向老人、专业服务”为特点，依靠社工、护理师/康复师/健康管理师、护理员、义工等人员组成的专业服务队伍，实行“五定”的上门服务方式（即：定服务人员、定服务对象、定服务时间、定服务地点、定服务项目），由运营方根据老人的实际需求组织专业人员为老人提供日常探访、生活照料、卫生清洁、康复护理、医疗保健、心理咨询、精神慰藉、危机介入、社会支持网络建设等专业居家养老服务。</w:t>
      </w:r>
    </w:p>
    <w:p w14:paraId="06F990CB">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（1）提供老人日常照料服务。为有需要的老人链接家政服务，链接社区医疗机构为老人进行身体检查，为前来中心的老人开展测量血压、健康保健咨询、康复指导等一般性理疗康疗服务。</w:t>
      </w:r>
    </w:p>
    <w:p w14:paraId="6E6519D5">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（2）提供老人兴趣康乐活动。建立老人学堂，组织开展美食、生日会等各类小组和康乐活动，促进老人之间的沟通，丰富老人生活。</w:t>
      </w:r>
    </w:p>
    <w:p w14:paraId="2A6D9F8D">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提供老人健康教育服务。整合链接资源，举办各类老人培训，重点开展健康教育培训，促进老人对各类日常疾病的认识，学习掌握慢性疾病的预防、治疗技巧等，提升护老者的照顾技巧，推进健康知识普及推广，提高老人健康保健意识。</w:t>
      </w:r>
    </w:p>
    <w:p w14:paraId="6FAD497F">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（4）开展多样社区老人活动。举办各类老人文化活动和邻里互动活动，促进老人对社区的参与，丰富老人晚年生活，提升社区老人邻里互助关系的建立，促进建设老人社区支持网络，建设幸福护老社区。</w:t>
      </w:r>
    </w:p>
    <w:p w14:paraId="650269F0">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（5）提供老人专业辅导服务。开展老人定期探访服务，以及社区外展服务，及时了解社区老人情况和需求；使其安享晚年，具体服务内容如下：</w:t>
      </w:r>
    </w:p>
    <w:tbl>
      <w:tblPr>
        <w:tblStyle w:val="5"/>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92"/>
        <w:gridCol w:w="1583"/>
        <w:gridCol w:w="3844"/>
        <w:gridCol w:w="3547"/>
      </w:tblGrid>
      <w:tr w14:paraId="05AF67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E0C983">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序号</w:t>
            </w:r>
          </w:p>
        </w:tc>
        <w:tc>
          <w:tcPr>
            <w:tcW w:w="80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48ABA6E">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服务大项</w:t>
            </w:r>
          </w:p>
        </w:tc>
        <w:tc>
          <w:tcPr>
            <w:tcW w:w="194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957B54">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服务目标</w:t>
            </w:r>
          </w:p>
        </w:tc>
        <w:tc>
          <w:tcPr>
            <w:tcW w:w="179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F44CC58">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服务细项</w:t>
            </w:r>
          </w:p>
        </w:tc>
      </w:tr>
      <w:tr w14:paraId="00F1B2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B31BA">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80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0F60584">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家务服务/卫生清洁</w:t>
            </w:r>
          </w:p>
        </w:tc>
        <w:tc>
          <w:tcPr>
            <w:tcW w:w="1947"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81B530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为老年人生活居所、生活用品开展清洁和保洁的服务。</w:t>
            </w: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B96849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居室清洁</w:t>
            </w:r>
          </w:p>
        </w:tc>
      </w:tr>
      <w:tr w14:paraId="0EEB71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3DC9AF19">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491CB057">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02787182">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29D79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更换洗涤</w:t>
            </w:r>
          </w:p>
        </w:tc>
      </w:tr>
      <w:tr w14:paraId="77E8A0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2CD48362">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675CE67B">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72E026A8">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86EEA63">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上门维修</w:t>
            </w:r>
          </w:p>
        </w:tc>
      </w:tr>
      <w:tr w14:paraId="7B6196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0E6AB4">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80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1D05051">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生活照料</w:t>
            </w:r>
          </w:p>
        </w:tc>
        <w:tc>
          <w:tcPr>
            <w:tcW w:w="1947"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F8A324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为老年人提供与身心健康间接相关的生活照料、家务协助、生活护理等方面的服务。</w:t>
            </w: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A9AB3D">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个人简单清洁</w:t>
            </w:r>
          </w:p>
        </w:tc>
      </w:tr>
      <w:tr w14:paraId="7FAD08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52C75996">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0366D290">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7C1EDBF3">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83A10C">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个人卫生清洁</w:t>
            </w:r>
          </w:p>
        </w:tc>
      </w:tr>
      <w:tr w14:paraId="270CC3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3AEFB704">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14B16F2D">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4DB4EC31">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FF7B154">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排泄照料</w:t>
            </w:r>
          </w:p>
        </w:tc>
      </w:tr>
      <w:tr w14:paraId="0440B1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2B3FBE10">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76ACC8AE">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0FADEC6B">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3D5687">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陪伴就医</w:t>
            </w:r>
          </w:p>
        </w:tc>
      </w:tr>
      <w:tr w14:paraId="1A082E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27234AF7">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45F78418">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524CDDDA">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2B1069">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陪同外出</w:t>
            </w:r>
          </w:p>
        </w:tc>
      </w:tr>
      <w:tr w14:paraId="3F9C78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7826E900">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6CA1A100">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4D2F22E3">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DEDA71">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代办服务</w:t>
            </w:r>
          </w:p>
        </w:tc>
      </w:tr>
      <w:tr w14:paraId="07CE7B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357B9AAF">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6CDB7D2A">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73A57B7C">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48863B">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喘息服务</w:t>
            </w:r>
          </w:p>
        </w:tc>
      </w:tr>
      <w:tr w14:paraId="3F19BD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09FD8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80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F50D4F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饮食服务</w:t>
            </w:r>
          </w:p>
        </w:tc>
        <w:tc>
          <w:tcPr>
            <w:tcW w:w="1947"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897F97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为老年人提供饮食服务。</w:t>
            </w: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E883E9">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送餐</w:t>
            </w:r>
          </w:p>
        </w:tc>
      </w:tr>
      <w:tr w14:paraId="18DD9E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76639D65">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1A541381">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4D3EDFC0">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C3CCEE">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煮餐</w:t>
            </w:r>
          </w:p>
        </w:tc>
      </w:tr>
      <w:tr w14:paraId="5DE17E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9B7A21">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80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0E956B4">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康复护理服务</w:t>
            </w:r>
          </w:p>
        </w:tc>
        <w:tc>
          <w:tcPr>
            <w:tcW w:w="1947"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F77BA19">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根据老年人需求开展康复训练服务、转移护理、康复理疗服务和医疗保健服务等康复护理服务，建立家庭病床及健康支持系统。</w:t>
            </w: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65440A6">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康复训练服务</w:t>
            </w:r>
          </w:p>
        </w:tc>
      </w:tr>
      <w:tr w14:paraId="453D56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70F85CCB">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69AB1A08">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44A42E2E">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7E3F46">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转移护理</w:t>
            </w:r>
          </w:p>
        </w:tc>
      </w:tr>
      <w:tr w14:paraId="73F014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7CA418FB">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02626886">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4BFFAEA5">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612F18">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康复理疗服务</w:t>
            </w:r>
          </w:p>
        </w:tc>
      </w:tr>
      <w:tr w14:paraId="3B2973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14752967">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53A763FE">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63573A51">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B4D322C">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医疗保健服务</w:t>
            </w:r>
          </w:p>
        </w:tc>
      </w:tr>
      <w:tr w14:paraId="04B210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68C8CF">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80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D4653FA">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精神慰藉服务</w:t>
            </w:r>
          </w:p>
        </w:tc>
        <w:tc>
          <w:tcPr>
            <w:tcW w:w="1947"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AFF17E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通过为老年人开展陪伴支持和情绪疏导、心理慰藉、集体活动等精神慰藉服务，改善老年人心理、情绪和社会关系问题，了解老年人精神需求，及时调整老年人的不良心理状态，提高生活质量。</w:t>
            </w: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F85E00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陪伴支持和情绪疏导</w:t>
            </w:r>
          </w:p>
        </w:tc>
      </w:tr>
      <w:tr w14:paraId="1678A8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451E895F">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46CAE29B">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2C92EE54">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5540A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心理慰藉</w:t>
            </w:r>
          </w:p>
        </w:tc>
      </w:tr>
      <w:tr w14:paraId="706D96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4B95D4CC">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1968B93E">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4C8D75CD">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BD59CF">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集体活动</w:t>
            </w:r>
          </w:p>
        </w:tc>
      </w:tr>
      <w:tr w14:paraId="310137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7979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80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BE173C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安全援助服务</w:t>
            </w:r>
          </w:p>
        </w:tc>
        <w:tc>
          <w:tcPr>
            <w:tcW w:w="1947"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DFE479F">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为老年人开展居家安全与紧急救助服务，通过整合和链接社会各方面资源为老年人提供用电、用气、用水、用火和食品安全等隐患排查，落实整改措施，开展安全宣传教育，检查平安铃设备情况。</w:t>
            </w: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7796D6">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对有需要的用电、防火、食品安全、防摔、防诈等指导服务</w:t>
            </w:r>
          </w:p>
        </w:tc>
      </w:tr>
      <w:tr w14:paraId="462022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176699FC">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2388429D">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51518053">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311BBF">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对有需要的独居等老年人实施上门探访，检查平安铃设备情况等服务。</w:t>
            </w:r>
          </w:p>
        </w:tc>
      </w:tr>
      <w:tr w14:paraId="4D5543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5740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80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CB8DC8C">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文化娱乐及社会支持网络建立</w:t>
            </w:r>
          </w:p>
        </w:tc>
        <w:tc>
          <w:tcPr>
            <w:tcW w:w="1947"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39B385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为老年人提供文化娱乐服务，包括文化教育服务、娱乐休闲服务、室外休闲活动等；整合可能的社会资源为老年人提供多样化的服务，建立企业、基金、社会组织、志愿服务体系资源库及跟进网络。</w:t>
            </w: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3F8406A">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康娱活动服务</w:t>
            </w:r>
          </w:p>
        </w:tc>
      </w:tr>
      <w:tr w14:paraId="1BF433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574DB5B9">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25585C71">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2EDBE56C">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C10A1B6">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老年人健康讲座</w:t>
            </w:r>
          </w:p>
        </w:tc>
      </w:tr>
      <w:tr w14:paraId="13BAB7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03E26E63">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31020ACF">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46F2BA0F">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680C0D">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生日慰问</w:t>
            </w:r>
          </w:p>
        </w:tc>
      </w:tr>
      <w:tr w14:paraId="4C9E99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0A0299B0">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098FB18D">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30A6A128">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16A298">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住院关怀</w:t>
            </w:r>
          </w:p>
        </w:tc>
      </w:tr>
      <w:tr w14:paraId="74460E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2019246B">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0B53231C">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39A06907">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D2373AF">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社区互助网络建设</w:t>
            </w:r>
          </w:p>
        </w:tc>
      </w:tr>
      <w:tr w14:paraId="78466A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51A1397D">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4A1E3625">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4EEDE92A">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E76DCD4">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老年人义工</w:t>
            </w:r>
          </w:p>
        </w:tc>
      </w:tr>
      <w:tr w14:paraId="42E1C4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3A9627EE">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4AF40B26">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63B126C5">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2F19B311">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老年兴趣班</w:t>
            </w:r>
          </w:p>
        </w:tc>
      </w:tr>
      <w:tr w14:paraId="1C1AF3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4E2D6EBB">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2EFB6483">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58B4D201">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83932B">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社会救助等</w:t>
            </w:r>
          </w:p>
        </w:tc>
      </w:tr>
      <w:tr w14:paraId="373B6D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617781">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802"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5BE14F4">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委托代办服务</w:t>
            </w:r>
          </w:p>
        </w:tc>
        <w:tc>
          <w:tcPr>
            <w:tcW w:w="1947"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6DFED78">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通过为老年人提供预约车辆等代购服务，申请法律援助等代办服务，缴纳水、电、气等代缴服务满足其日常生活所需。</w:t>
            </w: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502DA5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代购服务</w:t>
            </w:r>
          </w:p>
        </w:tc>
      </w:tr>
      <w:tr w14:paraId="67C214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370EDB02">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59DC5884">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195F6DE3">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600F3BE">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代办服务</w:t>
            </w:r>
          </w:p>
        </w:tc>
      </w:tr>
      <w:tr w14:paraId="346E4E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vMerge w:val="continue"/>
            <w:tcBorders>
              <w:top w:val="nil"/>
              <w:left w:val="single" w:color="000000" w:sz="4" w:space="0"/>
              <w:bottom w:val="single" w:color="000000" w:sz="4" w:space="0"/>
              <w:right w:val="single" w:color="000000" w:sz="4" w:space="0"/>
            </w:tcBorders>
          </w:tcPr>
          <w:p w14:paraId="714DDFB1">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802" w:type="pct"/>
            <w:vMerge w:val="continue"/>
            <w:tcBorders>
              <w:top w:val="nil"/>
              <w:left w:val="nil"/>
              <w:bottom w:val="single" w:color="000000" w:sz="4" w:space="0"/>
              <w:right w:val="single" w:color="000000" w:sz="4" w:space="0"/>
            </w:tcBorders>
          </w:tcPr>
          <w:p w14:paraId="06738298">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947" w:type="pct"/>
            <w:vMerge w:val="continue"/>
            <w:tcBorders>
              <w:top w:val="nil"/>
              <w:left w:val="nil"/>
              <w:bottom w:val="single" w:color="000000" w:sz="4" w:space="0"/>
              <w:right w:val="single" w:color="000000" w:sz="4" w:space="0"/>
            </w:tcBorders>
          </w:tcPr>
          <w:p w14:paraId="6ADB2542">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0EC942D">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代缴服务</w:t>
            </w:r>
          </w:p>
        </w:tc>
      </w:tr>
      <w:tr w14:paraId="3B8AF3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AEB7A6">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80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00E199">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安宁疗护服务</w:t>
            </w:r>
          </w:p>
        </w:tc>
        <w:tc>
          <w:tcPr>
            <w:tcW w:w="194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324C38E">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根据老年人或亲属要求对有需求的老人开展临终关怀服务，根据老年人病情及时联系通知亲属。</w:t>
            </w: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7E9081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临终关怀服务</w:t>
            </w:r>
          </w:p>
        </w:tc>
      </w:tr>
      <w:tr w14:paraId="03DBAC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82BC0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80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9E09050">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特色服务</w:t>
            </w:r>
          </w:p>
        </w:tc>
        <w:tc>
          <w:tcPr>
            <w:tcW w:w="1947" w:type="pct"/>
            <w:tcBorders>
              <w:top w:val="nil"/>
              <w:left w:val="nil"/>
              <w:bottom w:val="single" w:color="000000" w:sz="4" w:space="0"/>
              <w:right w:val="single" w:color="000000" w:sz="4" w:space="0"/>
            </w:tcBorders>
            <w:tcMar>
              <w:top w:w="0" w:type="dxa"/>
              <w:left w:w="105" w:type="dxa"/>
              <w:bottom w:w="0" w:type="dxa"/>
              <w:right w:w="105" w:type="dxa"/>
            </w:tcMar>
            <w:vAlign w:val="top"/>
          </w:tcPr>
          <w:p w14:paraId="22580BA1">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针对服务对象的需求，策划并开展特色服务项目。</w:t>
            </w:r>
          </w:p>
        </w:tc>
        <w:tc>
          <w:tcPr>
            <w:tcW w:w="17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A0988F">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每年不少于2个特色服务</w:t>
            </w:r>
          </w:p>
        </w:tc>
      </w:tr>
    </w:tbl>
    <w:p w14:paraId="01B63F23">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备注：</w:t>
      </w:r>
      <w:r>
        <w:rPr>
          <w:rFonts w:hint="eastAsia" w:asciiTheme="minorEastAsia" w:hAnsiTheme="minorEastAsia" w:eastAsiaTheme="minorEastAsia" w:cstheme="minorEastAsia"/>
          <w:sz w:val="24"/>
          <w:szCs w:val="24"/>
          <w:highlight w:val="none"/>
        </w:rPr>
        <w:t>建立居家养老服务对象需求及身体状况评估机制，依照服务对象需求，合理细化配置服务项目内容、服务标准及服务套餐，供给服务对象按需选择。</w:t>
      </w:r>
      <w:r>
        <w:rPr>
          <w:rFonts w:hint="eastAsia" w:asciiTheme="minorEastAsia" w:hAnsiTheme="minorEastAsia" w:eastAsiaTheme="minorEastAsia" w:cstheme="minorEastAsia"/>
          <w:b/>
          <w:sz w:val="24"/>
          <w:szCs w:val="24"/>
          <w:highlight w:val="none"/>
        </w:rPr>
        <w:t>（若《东莞市居家养老服务管理办法(修订)》关于居家养老服务内容的规定有所调整，则按照新的规定执行。）</w:t>
      </w:r>
    </w:p>
    <w:p w14:paraId="5F47D4F1">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b/>
          <w:sz w:val="24"/>
          <w:szCs w:val="24"/>
          <w:highlight w:val="none"/>
        </w:rPr>
      </w:pPr>
    </w:p>
    <w:p w14:paraId="073C3FD6">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六、服务资助依据及资助标准</w:t>
      </w:r>
    </w:p>
    <w:p w14:paraId="56CEA96E">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过政府购买服务的方式，委托具有资质的第三方评估机构，依据民政部《老年人能力评估》（MZ/T039-2013）标准和方法进行老年人照顾需求等级评估，评估结果作为居家养老服务资助的依据。属于政府资助对象的老人，可申请以下资助标准的服务：</w:t>
      </w:r>
    </w:p>
    <w:p w14:paraId="658ADFB7">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（1）经评估属于重度失能的，按照每人每月720元的标准提供居家养老服务。</w:t>
      </w:r>
    </w:p>
    <w:p w14:paraId="273B8BFA">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（2）经评估属于中度失能的，按照每人每月480元的标准提供居家养老服务。</w:t>
      </w:r>
    </w:p>
    <w:p w14:paraId="4B72C5A7">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（3）经评估属于轻度失能或能力完好的，按照每人每月360元的标准提供居家养老服务。</w:t>
      </w:r>
    </w:p>
    <w:p w14:paraId="0CFDB5C0">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服务资助通过养老服务卡以服务的形式发放。资助标准内的服务，当月使用，不能滚存。服务执行期间，如果资助标准有调整，按调整后的新标准执行。</w:t>
      </w:r>
    </w:p>
    <w:p w14:paraId="07921CB5">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b/>
          <w:sz w:val="24"/>
          <w:szCs w:val="24"/>
          <w:highlight w:val="none"/>
        </w:rPr>
      </w:pPr>
    </w:p>
    <w:p w14:paraId="128E1B74">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七、服务机构基本条件</w:t>
      </w:r>
    </w:p>
    <w:p w14:paraId="433423F8">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符合政府购买居家养老服务工作指引的要求，承接政府购买服务的机构应符合《政府购买服务管理办法》（财政部令第102号）规定，并具备以下条件：</w:t>
      </w:r>
    </w:p>
    <w:p w14:paraId="59A57D1B">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（一）具有独立承担民事责任的能力，并具备参加政府采购活动的合法条件；</w:t>
      </w:r>
    </w:p>
    <w:p w14:paraId="6671ED00">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（二）具有履行合同所必需的设施和设备，拥有专业的居家养老服务管理和服务团队；项目负责人具有3年以上的养老服务或医疗、健康服务业从业经历和经验；</w:t>
      </w:r>
    </w:p>
    <w:p w14:paraId="3928B064">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（三）具有依法缴纳税费和社会保障资金的良好记录，财务状况良好；</w:t>
      </w:r>
    </w:p>
    <w:p w14:paraId="60F5387C">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（四）提供康复护理服务的机构，应根据服务资源、服务对象失能程度等实际情况，合理确定护理人员与服务对象的配备比例；护理人员应完成专业岗前培训或具有专业技术教育背景；</w:t>
      </w:r>
    </w:p>
    <w:p w14:paraId="5978E828">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（五）能严格按照协议使用服务设施，自觉接受民政部门管理和指导；认真落实消防、环保、卫生、安全管理等相关法律法规要求，并购买场地意外责任保险；</w:t>
      </w:r>
    </w:p>
    <w:p w14:paraId="18294098">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能有效管理社区居家养老服务相关文件和档案，真实完整记录并及时更新服务对象信息，保护个人信息安全；机构应在服务合同到期前，至少提前14个工作日主动将居家养老服务相关文件、服务对象档案、服务记录台账等全部资料移交给服务采购单位；</w:t>
      </w:r>
    </w:p>
    <w:p w14:paraId="1613B43B">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（七）建立防范服务风险制度，为工作人员购买人身意外保险；</w:t>
      </w:r>
    </w:p>
    <w:p w14:paraId="2B679F1B">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（八）必须在居家养老服务内容范围内开展服务。不得以居家养老服务为名从事传销、强迫性消费等损害老年人合法权益和公共利益的活动。</w:t>
      </w:r>
    </w:p>
    <w:p w14:paraId="64CD544B">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b/>
          <w:sz w:val="24"/>
          <w:szCs w:val="24"/>
          <w:highlight w:val="none"/>
        </w:rPr>
      </w:pPr>
    </w:p>
    <w:p w14:paraId="7ED6DE7F">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八、专业服务要求</w:t>
      </w:r>
    </w:p>
    <w:p w14:paraId="6B870044">
      <w:pPr>
        <w:pStyle w:val="7"/>
        <w:keepNext w:val="0"/>
        <w:keepLines w:val="0"/>
        <w:pageBreakBefore w:val="0"/>
        <w:kinsoku/>
        <w:wordWrap/>
        <w:overflowPunct/>
        <w:topLinePunct w:val="0"/>
        <w:autoSpaceDE/>
        <w:autoSpaceDN/>
        <w:bidi w:val="0"/>
        <w:adjustRightInd/>
        <w:snapToGrid/>
        <w:spacing w:line="440" w:lineRule="atLeast"/>
        <w:ind w:firstLine="44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1、基础性服务要求</w:t>
      </w:r>
    </w:p>
    <w:p w14:paraId="028FB66D">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1.1基础性服务要求</w:t>
      </w:r>
    </w:p>
    <w:p w14:paraId="67F79795">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（1）投标人能严格按照合同使用服务设施，自觉接受民政部门管理和指导；认真落实消防、环保、卫生、安全管理等相关法律法规要求，并购买场所责任保险；</w:t>
      </w:r>
    </w:p>
    <w:p w14:paraId="7F55839C">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（2）投标人能有效管理社区居家养老服务相关文件和档案，真实完整记录并及时更新服务对象信息，保护个人信息安全；</w:t>
      </w:r>
    </w:p>
    <w:p w14:paraId="74E962DE">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（3）投标人建立防范服务风险制度，为工作人员购买人身意外保险；</w:t>
      </w:r>
    </w:p>
    <w:p w14:paraId="42EEBC3B">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（4）投标人提供康复护理的机构，护理人员与服务对象的配备比例不低于1:12，护理人员应具有专业技术教育背景或从业资格。</w:t>
      </w:r>
    </w:p>
    <w:p w14:paraId="6AD24EA4">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1.2综合性服务要求</w:t>
      </w:r>
    </w:p>
    <w:p w14:paraId="44478802">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（1）投标人应建立健全机构规章制度，满足居家养老工作顺利开展的需要；</w:t>
      </w:r>
    </w:p>
    <w:p w14:paraId="1CCC327C">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（2）投标人应建立健全机构服务规范，做到服务专业、流程合理、记录完整、监督到位；</w:t>
      </w:r>
    </w:p>
    <w:p w14:paraId="1B9E1DE4">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（3）投标人应不断完善组织架构，组建专业的服务团队；</w:t>
      </w:r>
    </w:p>
    <w:p w14:paraId="2AA01B27">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（4）投标人应在服务范围内开展专业的需求调查，积极引导老年群体参与服务活动，根据需求情况拓展创新服务；</w:t>
      </w:r>
    </w:p>
    <w:p w14:paraId="69CC1CA7">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（5）投标人选择承接的服务有专业资质要求的，投标人需配备具有对应资质的人员或链接具备相应资质的社会资源开展服务。</w:t>
      </w:r>
    </w:p>
    <w:p w14:paraId="15DF2BB4">
      <w:pPr>
        <w:pStyle w:val="7"/>
        <w:keepNext w:val="0"/>
        <w:keepLines w:val="0"/>
        <w:pageBreakBefore w:val="0"/>
        <w:kinsoku/>
        <w:wordWrap/>
        <w:overflowPunct/>
        <w:topLinePunct w:val="0"/>
        <w:autoSpaceDE/>
        <w:autoSpaceDN/>
        <w:bidi w:val="0"/>
        <w:adjustRightInd/>
        <w:snapToGrid/>
        <w:spacing w:line="440" w:lineRule="atLeast"/>
        <w:ind w:firstLine="442"/>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2.专业服务要求</w:t>
      </w:r>
    </w:p>
    <w:p w14:paraId="0AAC420B">
      <w:pPr>
        <w:pStyle w:val="7"/>
        <w:keepNext w:val="0"/>
        <w:keepLines w:val="0"/>
        <w:pageBreakBefore w:val="0"/>
        <w:kinsoku/>
        <w:wordWrap/>
        <w:overflowPunct/>
        <w:topLinePunct w:val="0"/>
        <w:autoSpaceDE/>
        <w:autoSpaceDN/>
        <w:bidi w:val="0"/>
        <w:adjustRightInd/>
        <w:snapToGrid/>
        <w:spacing w:line="440" w:lineRule="atLeast"/>
        <w:ind w:firstLine="44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采购人向投标人购买的服务项目，投标人须按照广东省地方标准《社区居家养老服务规范》</w:t>
      </w:r>
      <w:r>
        <w:rPr>
          <w:rFonts w:hint="eastAsia" w:asciiTheme="minorEastAsia" w:hAnsiTheme="minorEastAsia" w:eastAsiaTheme="minorEastAsia" w:cstheme="minorEastAsia"/>
          <w:sz w:val="24"/>
          <w:szCs w:val="24"/>
          <w:highlight w:val="none"/>
          <w:shd w:val="clear" w:fill="FFFFFF"/>
        </w:rPr>
        <w:t>(DB44/T1518-2015),</w:t>
      </w:r>
      <w:r>
        <w:rPr>
          <w:rFonts w:hint="eastAsia" w:asciiTheme="minorEastAsia" w:hAnsiTheme="minorEastAsia" w:eastAsiaTheme="minorEastAsia" w:cstheme="minorEastAsia"/>
          <w:sz w:val="24"/>
          <w:szCs w:val="24"/>
          <w:highlight w:val="none"/>
        </w:rPr>
        <w:t>的要求开展服务。</w:t>
      </w:r>
      <w:r>
        <w:rPr>
          <w:rFonts w:hint="eastAsia" w:asciiTheme="minorEastAsia" w:hAnsiTheme="minorEastAsia" w:eastAsiaTheme="minorEastAsia" w:cstheme="minorEastAsia"/>
          <w:b/>
          <w:sz w:val="24"/>
          <w:szCs w:val="24"/>
          <w:highlight w:val="none"/>
        </w:rPr>
        <w:t>详见附件-项目社会工作服务指标。</w:t>
      </w:r>
    </w:p>
    <w:p w14:paraId="001E0D75">
      <w:pPr>
        <w:pStyle w:val="7"/>
        <w:keepNext w:val="0"/>
        <w:keepLines w:val="0"/>
        <w:pageBreakBefore w:val="0"/>
        <w:kinsoku/>
        <w:wordWrap/>
        <w:overflowPunct/>
        <w:topLinePunct w:val="0"/>
        <w:autoSpaceDE/>
        <w:autoSpaceDN/>
        <w:bidi w:val="0"/>
        <w:adjustRightInd/>
        <w:snapToGrid/>
        <w:spacing w:line="440" w:lineRule="atLeast"/>
        <w:ind w:left="480"/>
        <w:jc w:val="both"/>
        <w:textAlignment w:val="auto"/>
        <w:rPr>
          <w:rFonts w:hint="eastAsia" w:asciiTheme="minorEastAsia" w:hAnsiTheme="minorEastAsia" w:eastAsiaTheme="minorEastAsia" w:cstheme="minorEastAsia"/>
          <w:b/>
          <w:sz w:val="24"/>
          <w:szCs w:val="24"/>
          <w:highlight w:val="none"/>
        </w:rPr>
      </w:pPr>
    </w:p>
    <w:p w14:paraId="24FAB447">
      <w:pPr>
        <w:pStyle w:val="7"/>
        <w:keepNext w:val="0"/>
        <w:keepLines w:val="0"/>
        <w:pageBreakBefore w:val="0"/>
        <w:kinsoku/>
        <w:wordWrap/>
        <w:overflowPunct/>
        <w:topLinePunct w:val="0"/>
        <w:autoSpaceDE/>
        <w:autoSpaceDN/>
        <w:bidi w:val="0"/>
        <w:adjustRightInd/>
        <w:snapToGrid/>
        <w:spacing w:line="440" w:lineRule="atLeast"/>
        <w:ind w:left="48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九、服务人员配置情况和要求</w:t>
      </w:r>
    </w:p>
    <w:p w14:paraId="7710DF94">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1、服务人员数量</w:t>
      </w:r>
    </w:p>
    <w:p w14:paraId="3BC5369C">
      <w:pPr>
        <w:pStyle w:val="7"/>
        <w:keepNext w:val="0"/>
        <w:keepLines w:val="0"/>
        <w:pageBreakBefore w:val="0"/>
        <w:kinsoku/>
        <w:wordWrap/>
        <w:overflowPunct/>
        <w:topLinePunct w:val="0"/>
        <w:autoSpaceDE/>
        <w:autoSpaceDN/>
        <w:bidi w:val="0"/>
        <w:adjustRightInd/>
        <w:snapToGrid/>
        <w:spacing w:line="440" w:lineRule="atLeast"/>
        <w:ind w:firstLine="44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东莞市居家养老服务管理办法（修订）》（东府办〔2021〕12号）的相关规定，结合企石镇居家养老服务试点情况，配置人员：社会工作者4名（其中含项目负责人1名），社工专员3名，护理师/康复师/健康管理师2名，护理员数量按照1:12进行合理配备。项目配置的社会工作人员薪酬根据东府办〔2021〕8号文件薪酬体系执行。</w:t>
      </w:r>
      <w:r>
        <w:rPr>
          <w:rFonts w:hint="eastAsia" w:asciiTheme="minorEastAsia" w:hAnsiTheme="minorEastAsia" w:eastAsiaTheme="minorEastAsia" w:cstheme="minorEastAsia"/>
          <w:b/>
          <w:sz w:val="24"/>
          <w:szCs w:val="24"/>
          <w:highlight w:val="none"/>
        </w:rPr>
        <w:t>（实际配置人数和配备比例需按照实际服务对象人数和采购方协商一致后最终确认。）</w:t>
      </w:r>
    </w:p>
    <w:p w14:paraId="5274CE03">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2、服务人员的要求</w:t>
      </w:r>
    </w:p>
    <w:p w14:paraId="0DF7CBA6">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（1）项目负责人具有3年以上的养老服务或社会工作、医疗、健康服务业从业经历和经验；</w:t>
      </w:r>
    </w:p>
    <w:p w14:paraId="4660C3F5">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（2）社会工作者应具备的基本条件：社工须为通过助理社会工作师/社会工作师职业水平考试/职业资格考试并取得证书的人员，或有社会工作或相关专业毕业的本科或以上学历。</w:t>
      </w:r>
    </w:p>
    <w:p w14:paraId="0CD77666">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社工专员应具备的基本条件：具有大专或以上学历。社工专员应当接纳服务对象，尊重服务对象的自决权、隐私权、知情权，保护其权益；运用专业的知识、方法和技巧，能以粤语与服务对象沟通，为解决服务对象的实际问题和困难，为相关工作出谋划策并提供帮助；热爱社会工作，具有社会责任感和敬业精神，遵守职业操守及各项管理制度。</w:t>
      </w:r>
    </w:p>
    <w:p w14:paraId="1A71AF0A">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所提供的护理员应具备以下基本条件：具有专业技术教育背景或从业资格，或从事养老护理服务工作经验，优先选聘具有企石镇户籍的失业人员和农村富余劳动力，尤其是各社区的“4050”人员；热爱社会工作，具有社会责任感和敬业精神，遵守职业操守及各项管理制度。</w:t>
      </w:r>
    </w:p>
    <w:p w14:paraId="12CF5AEF">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护理师/康复师/健康管理师应具备以下基本条件：具有护理学、康复治疗技术、医学、药学及相关专业学历，具有相关工作经验，熟悉掌握康复理疗的专业知识；服务团队应当接纳服务对象，尊重服务对象的自决权、隐私权、知情权，保护其权益；运用专业的知识、方法和技巧，能以粤语与服务对象沟通，为解决服务对象的实际问题和困难，为相关工作出谋划策并提供帮助；热爱社会工作，具有社会责任感和敬业精神，遵守职业操守及各项管理制度。</w:t>
      </w:r>
    </w:p>
    <w:p w14:paraId="49C20A21">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（6）投标人须与项目配置人员签订劳动合同、购买社会医疗保险和人身意外保险等，按照市民政局有关文件及双方协议支付相关薪酬，并提供不定期的专业知识培训。</w:t>
      </w:r>
    </w:p>
    <w:p w14:paraId="218C85FB">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（7）中标供应商接受采购单位的业务指导。</w:t>
      </w:r>
    </w:p>
    <w:p w14:paraId="3C4153BD">
      <w:pPr>
        <w:pStyle w:val="7"/>
        <w:keepNext w:val="0"/>
        <w:keepLines w:val="0"/>
        <w:pageBreakBefore w:val="0"/>
        <w:kinsoku/>
        <w:wordWrap/>
        <w:overflowPunct/>
        <w:topLinePunct w:val="0"/>
        <w:autoSpaceDE/>
        <w:autoSpaceDN/>
        <w:bidi w:val="0"/>
        <w:adjustRightInd/>
        <w:snapToGrid/>
        <w:spacing w:line="440" w:lineRule="atLeast"/>
        <w:ind w:left="480"/>
        <w:jc w:val="both"/>
        <w:textAlignment w:val="auto"/>
        <w:rPr>
          <w:rFonts w:hint="eastAsia" w:asciiTheme="minorEastAsia" w:hAnsiTheme="minorEastAsia" w:eastAsiaTheme="minorEastAsia" w:cstheme="minorEastAsia"/>
          <w:b/>
          <w:sz w:val="24"/>
          <w:szCs w:val="24"/>
          <w:highlight w:val="none"/>
        </w:rPr>
      </w:pPr>
    </w:p>
    <w:p w14:paraId="6C097FFC">
      <w:pPr>
        <w:pStyle w:val="7"/>
        <w:keepNext w:val="0"/>
        <w:keepLines w:val="0"/>
        <w:pageBreakBefore w:val="0"/>
        <w:kinsoku/>
        <w:wordWrap/>
        <w:overflowPunct/>
        <w:topLinePunct w:val="0"/>
        <w:autoSpaceDE/>
        <w:autoSpaceDN/>
        <w:bidi w:val="0"/>
        <w:adjustRightInd/>
        <w:snapToGrid/>
        <w:spacing w:line="440" w:lineRule="atLeast"/>
        <w:ind w:left="48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十、考核管理</w:t>
      </w:r>
    </w:p>
    <w:p w14:paraId="4A8DD397">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为保证居家养老服务质量，规范服务行为，投标人应与居家养老服务对象、居家养老服务人员三方签订服务协议，贯彻落实《东莞市居家养老服务管理办法（修订）》文件精神开展社区居家养老服务工作（在合同服务期间，若东莞市出台新居家养老服务管理办法，则按照新政策执行）。企石镇20个村（社区）有权对投标人的服务质量进行监督，如发现投标人存有不合理、不完善事项或服务质量问题，各村（社区）有权要求投标人改正。同时，采购人、20个村（社区）及其村民代表有权对投标人服务质量进行监督，并提出合理建议和意见。</w:t>
      </w:r>
    </w:p>
    <w:p w14:paraId="1E8285C7">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2、投标人应与服务工作人员签订合法的劳动合同，购买必要的保险。投标人通过定期走访、服务抽查、绩效考核等方式对服务工作人员的工作进行评估，以推进养老工作人员提供的服务达到协议标准。</w:t>
      </w:r>
    </w:p>
    <w:p w14:paraId="541DFCCD">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3、投标人负责服务工作人员的日常管理、教育、培训、考核等，以促进服务工作人员业务能力的不断提升。</w:t>
      </w:r>
    </w:p>
    <w:p w14:paraId="5C144247">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4、服务期内，每月必须派出社工督导到当地服务岗位进行工作指导。</w:t>
      </w:r>
    </w:p>
    <w:p w14:paraId="10F81763">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5、投标人须每月最少对护工开展1次专业培训（每次参加人数不少于15人）</w:t>
      </w:r>
    </w:p>
    <w:p w14:paraId="6A2EFD2E">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6、管理团队人员每月至少接受2次专业培训。</w:t>
      </w:r>
    </w:p>
    <w:p w14:paraId="2E38773A">
      <w:pPr>
        <w:pStyle w:val="7"/>
        <w:keepNext w:val="0"/>
        <w:keepLines w:val="0"/>
        <w:pageBreakBefore w:val="0"/>
        <w:kinsoku/>
        <w:wordWrap/>
        <w:overflowPunct/>
        <w:topLinePunct w:val="0"/>
        <w:autoSpaceDE/>
        <w:autoSpaceDN/>
        <w:bidi w:val="0"/>
        <w:adjustRightInd/>
        <w:snapToGrid/>
        <w:spacing w:line="440" w:lineRule="atLeast"/>
        <w:ind w:left="480"/>
        <w:jc w:val="both"/>
        <w:textAlignment w:val="auto"/>
        <w:rPr>
          <w:rFonts w:hint="eastAsia" w:asciiTheme="minorEastAsia" w:hAnsiTheme="minorEastAsia" w:eastAsiaTheme="minorEastAsia" w:cstheme="minorEastAsia"/>
          <w:b/>
          <w:sz w:val="24"/>
          <w:szCs w:val="24"/>
          <w:highlight w:val="none"/>
        </w:rPr>
      </w:pPr>
    </w:p>
    <w:p w14:paraId="7B106A1C">
      <w:pPr>
        <w:pStyle w:val="7"/>
        <w:keepNext w:val="0"/>
        <w:keepLines w:val="0"/>
        <w:pageBreakBefore w:val="0"/>
        <w:kinsoku/>
        <w:wordWrap/>
        <w:overflowPunct/>
        <w:topLinePunct w:val="0"/>
        <w:autoSpaceDE/>
        <w:autoSpaceDN/>
        <w:bidi w:val="0"/>
        <w:adjustRightInd/>
        <w:snapToGrid/>
        <w:spacing w:line="440" w:lineRule="atLeast"/>
        <w:ind w:left="48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十一、责任划分</w:t>
      </w:r>
    </w:p>
    <w:p w14:paraId="4C35CDF4">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1、如遇上级政策变动取消居家养老服务，采购人有权终止合同，不做任何补偿。</w:t>
      </w:r>
    </w:p>
    <w:p w14:paraId="23DCDCA3">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2、在服务的过程中，如服务人员故意或重大过失造成服务对象人身或财产损失的，采购人、社区均有权追究投标人的相关责任。</w:t>
      </w:r>
    </w:p>
    <w:p w14:paraId="4A2F485B">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3、在服务过程中，如服务对象多次投诉至采购人或社区提出整改意见，投标人仍不改进或服务质量达不到要求的，采购人有权终止合同。</w:t>
      </w:r>
    </w:p>
    <w:p w14:paraId="1509F87C">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4、投标人每月需向采购人和村（居）委会汇报项目服务情况，村（居）委会需为投标人的项目实施提供便利。</w:t>
      </w:r>
    </w:p>
    <w:p w14:paraId="63955C1B">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5、有下列情况之一的，投标人有权临时召回其服务工作人员或解除合同：</w:t>
      </w:r>
    </w:p>
    <w:p w14:paraId="74885966">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（1）约定的服务内容发生变更而未取得投标人同意的；</w:t>
      </w:r>
    </w:p>
    <w:p w14:paraId="380E6109">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（2）社区对投标人的服务工作人员的工作要求违反国家法律、法规或损害其身心健康的；</w:t>
      </w:r>
    </w:p>
    <w:p w14:paraId="5F52049C">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（3）社区无正当理由频繁要求调换服务工作人员的；</w:t>
      </w:r>
    </w:p>
    <w:p w14:paraId="66A493FE">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（4）采购人拖欠服务购买费用一个季度或以上。</w:t>
      </w:r>
    </w:p>
    <w:p w14:paraId="65ABCFA3">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6、服务提供过程中，投标人应积极与社区进行沟通达成共识，采购人、社区有权要求投标人根据实际情况及时调整服务计划。</w:t>
      </w:r>
    </w:p>
    <w:p w14:paraId="13619B5D">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7、具体履约过程中如发生争议，采购人与投标人应本着真诚合作的态度积极处理。</w:t>
      </w:r>
    </w:p>
    <w:p w14:paraId="152B4C6F">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b/>
          <w:sz w:val="24"/>
          <w:szCs w:val="24"/>
          <w:highlight w:val="none"/>
        </w:rPr>
      </w:pPr>
    </w:p>
    <w:p w14:paraId="0D72FF39">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十二、市场退出机制</w:t>
      </w:r>
    </w:p>
    <w:p w14:paraId="736AFD03">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1、投标人存在以下行为的，由采购人根据合同约定，采取约谈、督促整改、暂停资金结算等措施；情节严重的，暂停合同履行。</w:t>
      </w:r>
    </w:p>
    <w:p w14:paraId="15ADFBA5">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(1)不按承诺提供服务或者服务质量低于行业标准；</w:t>
      </w:r>
    </w:p>
    <w:p w14:paraId="1A038FAE">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(2)接到服务对象投诉拒绝处理；</w:t>
      </w:r>
    </w:p>
    <w:p w14:paraId="600BAB14">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(3)一年内多次被服务对象投诉，经核实责任在服务机构3次以上；</w:t>
      </w:r>
    </w:p>
    <w:p w14:paraId="432BAF06">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(4)不按规定程序录入服务工单和结算；</w:t>
      </w:r>
    </w:p>
    <w:p w14:paraId="14CDE19A">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(5)实际服务内容和申报服务内容不符；</w:t>
      </w:r>
    </w:p>
    <w:p w14:paraId="49154651">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(6)以其他服务代替指定服务；</w:t>
      </w:r>
    </w:p>
    <w:p w14:paraId="077F749B">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(7)泄露服务对象个人信息，侵犯服务对象合法权益；</w:t>
      </w:r>
    </w:p>
    <w:p w14:paraId="42D5CCF3">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(8)采取不正当竞争手段，谋取不正当利益；</w:t>
      </w:r>
    </w:p>
    <w:p w14:paraId="72ACE586">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(9)违反合同约定或者其他违规行为。</w:t>
      </w:r>
    </w:p>
    <w:p w14:paraId="63582D19">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2、投标人存在以下行为的，采购人可依法依约终止其服务工单申报和资金结算，暂停合同履行1个季度至1年，情节严重的解除合同，并无需承担违约责任：</w:t>
      </w:r>
    </w:p>
    <w:p w14:paraId="61CD4C23">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（1）提供虚假准入信息；</w:t>
      </w:r>
    </w:p>
    <w:p w14:paraId="2ED8A0BF">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（2）不按规定提供服务，套取现金或者将老年人服务额度转移间接套取服务补贴资金；</w:t>
      </w:r>
    </w:p>
    <w:p w14:paraId="37BCC8A5">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（3）冒用老年人资料提供虚假服务；</w:t>
      </w:r>
    </w:p>
    <w:p w14:paraId="0CE36048">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（4）服务满意率未达到90%；</w:t>
      </w:r>
    </w:p>
    <w:p w14:paraId="65164D78">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（5）其他被认定为严重扰乱管理秩序的行为；</w:t>
      </w:r>
    </w:p>
    <w:p w14:paraId="0D7D4721">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（6）服务过程违反国家法律、法规或损害服务对象身心健康的；</w:t>
      </w:r>
    </w:p>
    <w:p w14:paraId="1C8593D7">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（7）约定的服务内容未落实或发生变更而未取得采购人同意的；</w:t>
      </w:r>
    </w:p>
    <w:p w14:paraId="19F96580">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（8）投标人配置工作人员未按照合同人员数量配置的。</w:t>
      </w:r>
    </w:p>
    <w:p w14:paraId="78FE03F3">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b/>
          <w:sz w:val="24"/>
          <w:szCs w:val="24"/>
          <w:highlight w:val="none"/>
        </w:rPr>
      </w:pPr>
    </w:p>
    <w:p w14:paraId="03219294">
      <w:pPr>
        <w:pStyle w:val="7"/>
        <w:keepNext w:val="0"/>
        <w:keepLines w:val="0"/>
        <w:pageBreakBefore w:val="0"/>
        <w:kinsoku/>
        <w:wordWrap/>
        <w:overflowPunct/>
        <w:topLinePunct w:val="0"/>
        <w:autoSpaceDE/>
        <w:autoSpaceDN/>
        <w:bidi w:val="0"/>
        <w:adjustRightInd/>
        <w:snapToGrid/>
        <w:spacing w:line="440" w:lineRule="atLeast"/>
        <w:ind w:firstLine="442"/>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十三其他要求</w:t>
      </w:r>
    </w:p>
    <w:p w14:paraId="3118F8E0">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在合同服务期间，若东莞市出台新的居家养老服务政策或对现有的东莞市人民政府办公室关于印发《东莞市居家养老服务管理办法(修订)》的通知》（东府办【2021】12号）进行修订补充，则自新政策实施的月份起，按照新标准执行，并签署补充协议。</w:t>
      </w:r>
    </w:p>
    <w:p w14:paraId="596B144E">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2、投标人不得将项目非法分包或转包给任何单位和个人，否则，采购人有权即刻终止合同，并要求投标人赔偿相应损失。</w:t>
      </w:r>
    </w:p>
    <w:p w14:paraId="001A5B6D">
      <w:pPr>
        <w:pStyle w:val="7"/>
        <w:keepNext w:val="0"/>
        <w:keepLines w:val="0"/>
        <w:pageBreakBefore w:val="0"/>
        <w:kinsoku/>
        <w:wordWrap/>
        <w:overflowPunct/>
        <w:topLinePunct w:val="0"/>
        <w:autoSpaceDE/>
        <w:autoSpaceDN/>
        <w:bidi w:val="0"/>
        <w:adjustRightInd/>
        <w:snapToGrid/>
        <w:spacing w:line="440" w:lineRule="atLeast"/>
        <w:ind w:firstLine="44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3、投标人使用的标准必须是国际公认或国家或政府颁布的同等或更高的标准，如投标人使用的标准低于上述标准，投标人必须列表将明显的差异详细说明。</w:t>
      </w:r>
    </w:p>
    <w:p w14:paraId="2897209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b/>
          <w:sz w:val="24"/>
          <w:szCs w:val="24"/>
          <w:highlight w:val="none"/>
        </w:rPr>
      </w:pPr>
    </w:p>
    <w:p w14:paraId="3F98A3E8">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b/>
          <w:sz w:val="24"/>
          <w:szCs w:val="24"/>
          <w:highlight w:val="none"/>
        </w:rPr>
      </w:pPr>
    </w:p>
    <w:p w14:paraId="3FE4A873">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附件：社会工作服务指标</w:t>
      </w:r>
    </w:p>
    <w:tbl>
      <w:tblPr>
        <w:tblStyle w:val="5"/>
        <w:tblW w:w="4994"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1"/>
        <w:gridCol w:w="3959"/>
        <w:gridCol w:w="2237"/>
        <w:gridCol w:w="2101"/>
      </w:tblGrid>
      <w:tr w14:paraId="41421D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C222F3">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服务大项</w:t>
            </w:r>
          </w:p>
        </w:tc>
        <w:tc>
          <w:tcPr>
            <w:tcW w:w="200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A85280">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服务细项</w:t>
            </w:r>
          </w:p>
        </w:tc>
        <w:tc>
          <w:tcPr>
            <w:tcW w:w="113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12126A">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指标内容</w:t>
            </w:r>
          </w:p>
        </w:tc>
        <w:tc>
          <w:tcPr>
            <w:tcW w:w="106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674140">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备注</w:t>
            </w:r>
          </w:p>
        </w:tc>
      </w:tr>
      <w:tr w14:paraId="49B0CC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7287A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家务服务/卫生清洁</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E7281">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居室清洁</w:t>
            </w:r>
          </w:p>
        </w:tc>
        <w:tc>
          <w:tcPr>
            <w:tcW w:w="1134"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7A75BF">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依据《东莞市居家养老服务管理办法（修订）》（东府办〔2021〕12号）第二十五条规定：属于政府资助对象的老人，可申请以下资助标准的服务：</w:t>
            </w:r>
          </w:p>
          <w:p w14:paraId="13D72588">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经评估属于重度失能的，按照每人每月720元的标准提供居家养老服务。（二）经评估属于中度失能的，按照每人每月480元的标准提供居家养老服务。（三）经评估属于轻度失能或能力完好的，按照每人每月360元的标准提供居家养老服务。</w:t>
            </w:r>
          </w:p>
        </w:tc>
        <w:tc>
          <w:tcPr>
            <w:tcW w:w="1065"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DA9C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服务执行期间，如果资助标准有调整，按调整后的新标准执行。</w:t>
            </w:r>
          </w:p>
        </w:tc>
      </w:tr>
      <w:tr w14:paraId="19AA78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4E0755F5">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F1A801">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更换洗涤</w:t>
            </w:r>
          </w:p>
        </w:tc>
        <w:tc>
          <w:tcPr>
            <w:tcW w:w="1134" w:type="pct"/>
            <w:vMerge w:val="continue"/>
            <w:tcBorders>
              <w:top w:val="nil"/>
              <w:left w:val="single" w:color="000000" w:sz="4" w:space="0"/>
              <w:bottom w:val="single" w:color="000000" w:sz="4" w:space="0"/>
              <w:right w:val="single" w:color="000000" w:sz="4" w:space="0"/>
            </w:tcBorders>
          </w:tcPr>
          <w:p w14:paraId="7B881FA1">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65DF4782">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4DBE38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1A5EDD15">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6BBDB9">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上门维修</w:t>
            </w:r>
          </w:p>
        </w:tc>
        <w:tc>
          <w:tcPr>
            <w:tcW w:w="1134" w:type="pct"/>
            <w:vMerge w:val="continue"/>
            <w:tcBorders>
              <w:top w:val="nil"/>
              <w:left w:val="single" w:color="000000" w:sz="4" w:space="0"/>
              <w:bottom w:val="single" w:color="000000" w:sz="4" w:space="0"/>
              <w:right w:val="single" w:color="000000" w:sz="4" w:space="0"/>
            </w:tcBorders>
          </w:tcPr>
          <w:p w14:paraId="2595BF63">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251BD3BC">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465825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5FE4CF">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生活照料</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D04A57">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个人简单清洁</w:t>
            </w:r>
          </w:p>
        </w:tc>
        <w:tc>
          <w:tcPr>
            <w:tcW w:w="1134" w:type="pct"/>
            <w:vMerge w:val="continue"/>
            <w:tcBorders>
              <w:top w:val="nil"/>
              <w:left w:val="single" w:color="000000" w:sz="4" w:space="0"/>
              <w:bottom w:val="single" w:color="000000" w:sz="4" w:space="0"/>
              <w:right w:val="single" w:color="000000" w:sz="4" w:space="0"/>
            </w:tcBorders>
          </w:tcPr>
          <w:p w14:paraId="4424F3F3">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5845610A">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5CE510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0B05C5E7">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D0B738">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个人卫生清洁</w:t>
            </w:r>
          </w:p>
        </w:tc>
        <w:tc>
          <w:tcPr>
            <w:tcW w:w="1134" w:type="pct"/>
            <w:vMerge w:val="continue"/>
            <w:tcBorders>
              <w:top w:val="nil"/>
              <w:left w:val="single" w:color="000000" w:sz="4" w:space="0"/>
              <w:bottom w:val="single" w:color="000000" w:sz="4" w:space="0"/>
              <w:right w:val="single" w:color="000000" w:sz="4" w:space="0"/>
            </w:tcBorders>
          </w:tcPr>
          <w:p w14:paraId="59DC7AB3">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408A897E">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491451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44354094">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0EF4D8">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排泄照料</w:t>
            </w:r>
          </w:p>
        </w:tc>
        <w:tc>
          <w:tcPr>
            <w:tcW w:w="1134" w:type="pct"/>
            <w:vMerge w:val="continue"/>
            <w:tcBorders>
              <w:top w:val="nil"/>
              <w:left w:val="single" w:color="000000" w:sz="4" w:space="0"/>
              <w:bottom w:val="single" w:color="000000" w:sz="4" w:space="0"/>
              <w:right w:val="single" w:color="000000" w:sz="4" w:space="0"/>
            </w:tcBorders>
          </w:tcPr>
          <w:p w14:paraId="2C741F0A">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737B79AC">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748C78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2B718AC1">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9E5CCC">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陪伴就医</w:t>
            </w:r>
          </w:p>
        </w:tc>
        <w:tc>
          <w:tcPr>
            <w:tcW w:w="1134" w:type="pct"/>
            <w:vMerge w:val="continue"/>
            <w:tcBorders>
              <w:top w:val="nil"/>
              <w:left w:val="single" w:color="000000" w:sz="4" w:space="0"/>
              <w:bottom w:val="single" w:color="000000" w:sz="4" w:space="0"/>
              <w:right w:val="single" w:color="000000" w:sz="4" w:space="0"/>
            </w:tcBorders>
          </w:tcPr>
          <w:p w14:paraId="4402F900">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59114F66">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778838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2B673BA2">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80DC20">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陪同外出</w:t>
            </w:r>
          </w:p>
        </w:tc>
        <w:tc>
          <w:tcPr>
            <w:tcW w:w="1134" w:type="pct"/>
            <w:vMerge w:val="continue"/>
            <w:tcBorders>
              <w:top w:val="nil"/>
              <w:left w:val="single" w:color="000000" w:sz="4" w:space="0"/>
              <w:bottom w:val="single" w:color="000000" w:sz="4" w:space="0"/>
              <w:right w:val="single" w:color="000000" w:sz="4" w:space="0"/>
            </w:tcBorders>
          </w:tcPr>
          <w:p w14:paraId="3412354E">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34CAF9B3">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5FA86A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46569BD0">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3DA106">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代办服务</w:t>
            </w:r>
          </w:p>
        </w:tc>
        <w:tc>
          <w:tcPr>
            <w:tcW w:w="1134" w:type="pct"/>
            <w:vMerge w:val="continue"/>
            <w:tcBorders>
              <w:top w:val="nil"/>
              <w:left w:val="single" w:color="000000" w:sz="4" w:space="0"/>
              <w:bottom w:val="single" w:color="000000" w:sz="4" w:space="0"/>
              <w:right w:val="single" w:color="000000" w:sz="4" w:space="0"/>
            </w:tcBorders>
          </w:tcPr>
          <w:p w14:paraId="2BB7C774">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425049AF">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229B51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778CEA89">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FBA7F">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喘息服务</w:t>
            </w:r>
          </w:p>
        </w:tc>
        <w:tc>
          <w:tcPr>
            <w:tcW w:w="1134" w:type="pct"/>
            <w:vMerge w:val="continue"/>
            <w:tcBorders>
              <w:top w:val="nil"/>
              <w:left w:val="single" w:color="000000" w:sz="4" w:space="0"/>
              <w:bottom w:val="single" w:color="000000" w:sz="4" w:space="0"/>
              <w:right w:val="single" w:color="000000" w:sz="4" w:space="0"/>
            </w:tcBorders>
          </w:tcPr>
          <w:p w14:paraId="0E730078">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68263053">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2379E7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1DCC6">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饮食服务</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7FB173">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送餐</w:t>
            </w:r>
          </w:p>
        </w:tc>
        <w:tc>
          <w:tcPr>
            <w:tcW w:w="1134" w:type="pct"/>
            <w:vMerge w:val="continue"/>
            <w:tcBorders>
              <w:top w:val="nil"/>
              <w:left w:val="single" w:color="000000" w:sz="4" w:space="0"/>
              <w:bottom w:val="single" w:color="000000" w:sz="4" w:space="0"/>
              <w:right w:val="single" w:color="000000" w:sz="4" w:space="0"/>
            </w:tcBorders>
          </w:tcPr>
          <w:p w14:paraId="3A5087E4">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2CCFF09E">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461A65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427C6DA3">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EA8F8F">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煮餐</w:t>
            </w:r>
          </w:p>
        </w:tc>
        <w:tc>
          <w:tcPr>
            <w:tcW w:w="1134" w:type="pct"/>
            <w:vMerge w:val="continue"/>
            <w:tcBorders>
              <w:top w:val="nil"/>
              <w:left w:val="single" w:color="000000" w:sz="4" w:space="0"/>
              <w:bottom w:val="single" w:color="000000" w:sz="4" w:space="0"/>
              <w:right w:val="single" w:color="000000" w:sz="4" w:space="0"/>
            </w:tcBorders>
          </w:tcPr>
          <w:p w14:paraId="777A69D3">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0B8F984E">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36AB87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BE2AE9">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康复护理服务</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EACADE">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康复训练服务</w:t>
            </w:r>
          </w:p>
        </w:tc>
        <w:tc>
          <w:tcPr>
            <w:tcW w:w="1134" w:type="pct"/>
            <w:vMerge w:val="continue"/>
            <w:tcBorders>
              <w:top w:val="nil"/>
              <w:left w:val="single" w:color="000000" w:sz="4" w:space="0"/>
              <w:bottom w:val="single" w:color="000000" w:sz="4" w:space="0"/>
              <w:right w:val="single" w:color="000000" w:sz="4" w:space="0"/>
            </w:tcBorders>
          </w:tcPr>
          <w:p w14:paraId="1496F1E6">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2F6B8F76">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70B847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7CE2E186">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0CA348">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转移护理</w:t>
            </w:r>
          </w:p>
        </w:tc>
        <w:tc>
          <w:tcPr>
            <w:tcW w:w="1134" w:type="pct"/>
            <w:vMerge w:val="continue"/>
            <w:tcBorders>
              <w:top w:val="nil"/>
              <w:left w:val="single" w:color="000000" w:sz="4" w:space="0"/>
              <w:bottom w:val="single" w:color="000000" w:sz="4" w:space="0"/>
              <w:right w:val="single" w:color="000000" w:sz="4" w:space="0"/>
            </w:tcBorders>
          </w:tcPr>
          <w:p w14:paraId="7D6048F1">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7D37FA76">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23B95C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3B07FDC3">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78A9B">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康复理疗服务</w:t>
            </w:r>
          </w:p>
        </w:tc>
        <w:tc>
          <w:tcPr>
            <w:tcW w:w="1134" w:type="pct"/>
            <w:vMerge w:val="continue"/>
            <w:tcBorders>
              <w:top w:val="nil"/>
              <w:left w:val="single" w:color="000000" w:sz="4" w:space="0"/>
              <w:bottom w:val="single" w:color="000000" w:sz="4" w:space="0"/>
              <w:right w:val="single" w:color="000000" w:sz="4" w:space="0"/>
            </w:tcBorders>
          </w:tcPr>
          <w:p w14:paraId="5B73A164">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4A55E39A">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0A9DBF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7BA611E2">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F079A">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医疗保健服务</w:t>
            </w:r>
          </w:p>
        </w:tc>
        <w:tc>
          <w:tcPr>
            <w:tcW w:w="1134" w:type="pct"/>
            <w:vMerge w:val="continue"/>
            <w:tcBorders>
              <w:top w:val="nil"/>
              <w:left w:val="single" w:color="000000" w:sz="4" w:space="0"/>
              <w:bottom w:val="single" w:color="000000" w:sz="4" w:space="0"/>
              <w:right w:val="single" w:color="000000" w:sz="4" w:space="0"/>
            </w:tcBorders>
          </w:tcPr>
          <w:p w14:paraId="205326A6">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672B95DE">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2E8903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FDB90A">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精神慰藉服务</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3C1ADC">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陪伴支持和情绪疏导</w:t>
            </w:r>
          </w:p>
        </w:tc>
        <w:tc>
          <w:tcPr>
            <w:tcW w:w="1134" w:type="pct"/>
            <w:vMerge w:val="continue"/>
            <w:tcBorders>
              <w:top w:val="nil"/>
              <w:left w:val="single" w:color="000000" w:sz="4" w:space="0"/>
              <w:bottom w:val="single" w:color="000000" w:sz="4" w:space="0"/>
              <w:right w:val="single" w:color="000000" w:sz="4" w:space="0"/>
            </w:tcBorders>
          </w:tcPr>
          <w:p w14:paraId="51C20A53">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6C4F0F1E">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4AF260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7ED6C13D">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0DF4E">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心理慰藉</w:t>
            </w:r>
          </w:p>
        </w:tc>
        <w:tc>
          <w:tcPr>
            <w:tcW w:w="1134" w:type="pct"/>
            <w:vMerge w:val="continue"/>
            <w:tcBorders>
              <w:top w:val="nil"/>
              <w:left w:val="single" w:color="000000" w:sz="4" w:space="0"/>
              <w:bottom w:val="single" w:color="000000" w:sz="4" w:space="0"/>
              <w:right w:val="single" w:color="000000" w:sz="4" w:space="0"/>
            </w:tcBorders>
          </w:tcPr>
          <w:p w14:paraId="576BDF10">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4498F91E">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79050B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2451229A">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9ADA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集体活动</w:t>
            </w:r>
          </w:p>
        </w:tc>
        <w:tc>
          <w:tcPr>
            <w:tcW w:w="1134" w:type="pct"/>
            <w:vMerge w:val="continue"/>
            <w:tcBorders>
              <w:top w:val="nil"/>
              <w:left w:val="single" w:color="000000" w:sz="4" w:space="0"/>
              <w:bottom w:val="single" w:color="000000" w:sz="4" w:space="0"/>
              <w:right w:val="single" w:color="000000" w:sz="4" w:space="0"/>
            </w:tcBorders>
          </w:tcPr>
          <w:p w14:paraId="2CA42592">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3BB40F99">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65AB4B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AA15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安全援助服务</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BFF6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防摔保护、应急救护等</w:t>
            </w:r>
          </w:p>
        </w:tc>
        <w:tc>
          <w:tcPr>
            <w:tcW w:w="1134" w:type="pct"/>
            <w:vMerge w:val="continue"/>
            <w:tcBorders>
              <w:top w:val="nil"/>
              <w:left w:val="single" w:color="000000" w:sz="4" w:space="0"/>
              <w:bottom w:val="single" w:color="000000" w:sz="4" w:space="0"/>
              <w:right w:val="single" w:color="000000" w:sz="4" w:space="0"/>
            </w:tcBorders>
          </w:tcPr>
          <w:p w14:paraId="258C4835">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54B6B83B">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275FC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04274A5E">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34A53">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用电、防火安全指导服务</w:t>
            </w:r>
          </w:p>
        </w:tc>
        <w:tc>
          <w:tcPr>
            <w:tcW w:w="1134" w:type="pct"/>
            <w:vMerge w:val="continue"/>
            <w:tcBorders>
              <w:top w:val="nil"/>
              <w:left w:val="single" w:color="000000" w:sz="4" w:space="0"/>
              <w:bottom w:val="single" w:color="000000" w:sz="4" w:space="0"/>
              <w:right w:val="single" w:color="000000" w:sz="4" w:space="0"/>
            </w:tcBorders>
          </w:tcPr>
          <w:p w14:paraId="1D5E6148">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070CC117">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3C7930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1276FA90">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6377A">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食品安全指导服务等</w:t>
            </w:r>
          </w:p>
        </w:tc>
        <w:tc>
          <w:tcPr>
            <w:tcW w:w="1134" w:type="pct"/>
            <w:vMerge w:val="continue"/>
            <w:tcBorders>
              <w:top w:val="nil"/>
              <w:left w:val="single" w:color="000000" w:sz="4" w:space="0"/>
              <w:bottom w:val="single" w:color="000000" w:sz="4" w:space="0"/>
              <w:right w:val="single" w:color="000000" w:sz="4" w:space="0"/>
            </w:tcBorders>
          </w:tcPr>
          <w:p w14:paraId="6185143C">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57EA0B57">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1A60AD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1D2232D0">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F34439">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平安铃服务</w:t>
            </w:r>
          </w:p>
        </w:tc>
        <w:tc>
          <w:tcPr>
            <w:tcW w:w="1134" w:type="pct"/>
            <w:vMerge w:val="continue"/>
            <w:tcBorders>
              <w:top w:val="nil"/>
              <w:left w:val="single" w:color="000000" w:sz="4" w:space="0"/>
              <w:bottom w:val="single" w:color="000000" w:sz="4" w:space="0"/>
              <w:right w:val="single" w:color="000000" w:sz="4" w:space="0"/>
            </w:tcBorders>
          </w:tcPr>
          <w:p w14:paraId="13E8927D">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47CBB5F1">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69CC8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716E8F90">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1040C3">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防诈骗宣传教育</w:t>
            </w:r>
          </w:p>
        </w:tc>
        <w:tc>
          <w:tcPr>
            <w:tcW w:w="1134" w:type="pct"/>
            <w:vMerge w:val="continue"/>
            <w:tcBorders>
              <w:top w:val="nil"/>
              <w:left w:val="single" w:color="000000" w:sz="4" w:space="0"/>
              <w:bottom w:val="single" w:color="000000" w:sz="4" w:space="0"/>
              <w:right w:val="single" w:color="000000" w:sz="4" w:space="0"/>
            </w:tcBorders>
          </w:tcPr>
          <w:p w14:paraId="594D6471">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0484E9BF">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205F8F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4C433968">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A897B0">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每季度开展一次用水用电用火安全隐患排查，并跟进隐患整改</w:t>
            </w:r>
          </w:p>
        </w:tc>
        <w:tc>
          <w:tcPr>
            <w:tcW w:w="1134" w:type="pct"/>
            <w:vMerge w:val="continue"/>
            <w:tcBorders>
              <w:top w:val="nil"/>
              <w:left w:val="single" w:color="000000" w:sz="4" w:space="0"/>
              <w:bottom w:val="single" w:color="000000" w:sz="4" w:space="0"/>
              <w:right w:val="single" w:color="000000" w:sz="4" w:space="0"/>
            </w:tcBorders>
          </w:tcPr>
          <w:p w14:paraId="64566032">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320F5D42">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4D299C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6103AA">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文化娱乐及社会支持网络建立</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BA11BB">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康娱活动服务</w:t>
            </w:r>
          </w:p>
        </w:tc>
        <w:tc>
          <w:tcPr>
            <w:tcW w:w="1134" w:type="pct"/>
            <w:vMerge w:val="continue"/>
            <w:tcBorders>
              <w:top w:val="nil"/>
              <w:left w:val="single" w:color="000000" w:sz="4" w:space="0"/>
              <w:bottom w:val="single" w:color="000000" w:sz="4" w:space="0"/>
              <w:right w:val="single" w:color="000000" w:sz="4" w:space="0"/>
            </w:tcBorders>
          </w:tcPr>
          <w:p w14:paraId="6068F40D">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322EAAC5">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4FDF23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180AFDE0">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5DA84B">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老年人健康讲座</w:t>
            </w:r>
          </w:p>
        </w:tc>
        <w:tc>
          <w:tcPr>
            <w:tcW w:w="1134" w:type="pct"/>
            <w:vMerge w:val="continue"/>
            <w:tcBorders>
              <w:top w:val="nil"/>
              <w:left w:val="single" w:color="000000" w:sz="4" w:space="0"/>
              <w:bottom w:val="single" w:color="000000" w:sz="4" w:space="0"/>
              <w:right w:val="single" w:color="000000" w:sz="4" w:space="0"/>
            </w:tcBorders>
          </w:tcPr>
          <w:p w14:paraId="675D43C3">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222D839E">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64CED2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0C73A919">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D48447">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生日慰问</w:t>
            </w:r>
          </w:p>
        </w:tc>
        <w:tc>
          <w:tcPr>
            <w:tcW w:w="1134" w:type="pct"/>
            <w:vMerge w:val="continue"/>
            <w:tcBorders>
              <w:top w:val="nil"/>
              <w:left w:val="single" w:color="000000" w:sz="4" w:space="0"/>
              <w:bottom w:val="single" w:color="000000" w:sz="4" w:space="0"/>
              <w:right w:val="single" w:color="000000" w:sz="4" w:space="0"/>
            </w:tcBorders>
          </w:tcPr>
          <w:p w14:paraId="628B458F">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0AFFF0F9">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63EB8D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58155E94">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D7042A">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住院关怀</w:t>
            </w:r>
          </w:p>
        </w:tc>
        <w:tc>
          <w:tcPr>
            <w:tcW w:w="1134" w:type="pct"/>
            <w:vMerge w:val="continue"/>
            <w:tcBorders>
              <w:top w:val="nil"/>
              <w:left w:val="single" w:color="000000" w:sz="4" w:space="0"/>
              <w:bottom w:val="single" w:color="000000" w:sz="4" w:space="0"/>
              <w:right w:val="single" w:color="000000" w:sz="4" w:space="0"/>
            </w:tcBorders>
          </w:tcPr>
          <w:p w14:paraId="2EBE8A93">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1F25C5C4">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448B1C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65512A71">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3B6099">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社区互助网络建设</w:t>
            </w:r>
          </w:p>
        </w:tc>
        <w:tc>
          <w:tcPr>
            <w:tcW w:w="1134" w:type="pct"/>
            <w:vMerge w:val="continue"/>
            <w:tcBorders>
              <w:top w:val="nil"/>
              <w:left w:val="single" w:color="000000" w:sz="4" w:space="0"/>
              <w:bottom w:val="single" w:color="000000" w:sz="4" w:space="0"/>
              <w:right w:val="single" w:color="000000" w:sz="4" w:space="0"/>
            </w:tcBorders>
          </w:tcPr>
          <w:p w14:paraId="597C2059">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4C92C390">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536EB1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01FC2FDD">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AAE08">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老年人义工</w:t>
            </w:r>
          </w:p>
        </w:tc>
        <w:tc>
          <w:tcPr>
            <w:tcW w:w="1134" w:type="pct"/>
            <w:vMerge w:val="continue"/>
            <w:tcBorders>
              <w:top w:val="nil"/>
              <w:left w:val="single" w:color="000000" w:sz="4" w:space="0"/>
              <w:bottom w:val="single" w:color="000000" w:sz="4" w:space="0"/>
              <w:right w:val="single" w:color="000000" w:sz="4" w:space="0"/>
            </w:tcBorders>
          </w:tcPr>
          <w:p w14:paraId="1081915A">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4DEF080E">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30EEDB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02C88A55">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C9A86">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老年兴趣班</w:t>
            </w:r>
          </w:p>
        </w:tc>
        <w:tc>
          <w:tcPr>
            <w:tcW w:w="1134" w:type="pct"/>
            <w:vMerge w:val="continue"/>
            <w:tcBorders>
              <w:top w:val="nil"/>
              <w:left w:val="single" w:color="000000" w:sz="4" w:space="0"/>
              <w:bottom w:val="single" w:color="000000" w:sz="4" w:space="0"/>
              <w:right w:val="single" w:color="000000" w:sz="4" w:space="0"/>
            </w:tcBorders>
          </w:tcPr>
          <w:p w14:paraId="17086C38">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2F5BC03C">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458574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556236DF">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31844">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社会救助等</w:t>
            </w:r>
          </w:p>
        </w:tc>
        <w:tc>
          <w:tcPr>
            <w:tcW w:w="1134" w:type="pct"/>
            <w:vMerge w:val="continue"/>
            <w:tcBorders>
              <w:top w:val="nil"/>
              <w:left w:val="single" w:color="000000" w:sz="4" w:space="0"/>
              <w:bottom w:val="single" w:color="000000" w:sz="4" w:space="0"/>
              <w:right w:val="single" w:color="000000" w:sz="4" w:space="0"/>
            </w:tcBorders>
          </w:tcPr>
          <w:p w14:paraId="7DCCC588">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29B3EA00">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368CC0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8F22BA">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委托代办服务</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97ABB9">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代购服务</w:t>
            </w:r>
          </w:p>
        </w:tc>
        <w:tc>
          <w:tcPr>
            <w:tcW w:w="1134" w:type="pct"/>
            <w:vMerge w:val="continue"/>
            <w:tcBorders>
              <w:top w:val="nil"/>
              <w:left w:val="single" w:color="000000" w:sz="4" w:space="0"/>
              <w:bottom w:val="single" w:color="000000" w:sz="4" w:space="0"/>
              <w:right w:val="single" w:color="000000" w:sz="4" w:space="0"/>
            </w:tcBorders>
          </w:tcPr>
          <w:p w14:paraId="2FF8AD77">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1C22C2F8">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430CA1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0520F60F">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80F83">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代办服务</w:t>
            </w:r>
          </w:p>
        </w:tc>
        <w:tc>
          <w:tcPr>
            <w:tcW w:w="1134" w:type="pct"/>
            <w:vMerge w:val="continue"/>
            <w:tcBorders>
              <w:top w:val="nil"/>
              <w:left w:val="single" w:color="000000" w:sz="4" w:space="0"/>
              <w:bottom w:val="single" w:color="000000" w:sz="4" w:space="0"/>
              <w:right w:val="single" w:color="000000" w:sz="4" w:space="0"/>
            </w:tcBorders>
          </w:tcPr>
          <w:p w14:paraId="4CE24DF0">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46B2E5C4">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377C6D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1766F011">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15DE41">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代缴服务</w:t>
            </w:r>
          </w:p>
        </w:tc>
        <w:tc>
          <w:tcPr>
            <w:tcW w:w="1134" w:type="pct"/>
            <w:vMerge w:val="continue"/>
            <w:tcBorders>
              <w:top w:val="nil"/>
              <w:left w:val="single" w:color="000000" w:sz="4" w:space="0"/>
              <w:bottom w:val="single" w:color="000000" w:sz="4" w:space="0"/>
              <w:right w:val="single" w:color="000000" w:sz="4" w:space="0"/>
            </w:tcBorders>
          </w:tcPr>
          <w:p w14:paraId="1DBD09CC">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04B8EE81">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44BDE5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90F273">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安宁疗护服务</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5D7BCB">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临终关怀服务</w:t>
            </w:r>
          </w:p>
        </w:tc>
        <w:tc>
          <w:tcPr>
            <w:tcW w:w="1134" w:type="pct"/>
            <w:vMerge w:val="continue"/>
            <w:tcBorders>
              <w:top w:val="nil"/>
              <w:left w:val="single" w:color="000000" w:sz="4" w:space="0"/>
              <w:bottom w:val="single" w:color="000000" w:sz="4" w:space="0"/>
              <w:right w:val="single" w:color="000000" w:sz="4" w:space="0"/>
            </w:tcBorders>
          </w:tcPr>
          <w:p w14:paraId="29E759F6">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1065" w:type="pct"/>
            <w:vMerge w:val="continue"/>
            <w:tcBorders>
              <w:top w:val="nil"/>
              <w:left w:val="single" w:color="000000" w:sz="4" w:space="0"/>
              <w:bottom w:val="single" w:color="000000" w:sz="4" w:space="0"/>
              <w:right w:val="single" w:color="000000" w:sz="4" w:space="0"/>
            </w:tcBorders>
          </w:tcPr>
          <w:p w14:paraId="10168998">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r>
      <w:tr w14:paraId="47D525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1572D">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个人档案管理</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406901">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含老人基本信息，身体状况，能力评估等一体化的服务档案。</w:t>
            </w:r>
          </w:p>
        </w:tc>
        <w:tc>
          <w:tcPr>
            <w:tcW w:w="113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DE72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按服务对象人数整理</w:t>
            </w:r>
          </w:p>
        </w:tc>
        <w:tc>
          <w:tcPr>
            <w:tcW w:w="10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EF81C">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所有老人一人一档</w:t>
            </w:r>
          </w:p>
        </w:tc>
      </w:tr>
      <w:tr w14:paraId="324A51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E22A13">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调研报告</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B9270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开展企石镇居家养老服务需求调研报告。</w:t>
            </w:r>
          </w:p>
        </w:tc>
        <w:tc>
          <w:tcPr>
            <w:tcW w:w="113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B12E47">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1份</w:t>
            </w:r>
          </w:p>
        </w:tc>
        <w:tc>
          <w:tcPr>
            <w:tcW w:w="10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D3F40">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193A20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665CC8">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年度服务方案</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5E37EF">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根据企石镇居家养老服务需求调研报告制定年度服务方案。</w:t>
            </w:r>
          </w:p>
        </w:tc>
        <w:tc>
          <w:tcPr>
            <w:tcW w:w="113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4DCF21">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1份</w:t>
            </w:r>
          </w:p>
        </w:tc>
        <w:tc>
          <w:tcPr>
            <w:tcW w:w="10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027863">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744500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6D0854">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个案服务</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B3293">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每名社工每年开展个案服务不少于5个个案，其中：每名社工每年形成经典案例不少于2个。</w:t>
            </w:r>
          </w:p>
        </w:tc>
        <w:tc>
          <w:tcPr>
            <w:tcW w:w="113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834280">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20个/年</w:t>
            </w:r>
          </w:p>
        </w:tc>
        <w:tc>
          <w:tcPr>
            <w:tcW w:w="10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DD0608">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每个个案跟进次数不少于5次。</w:t>
            </w:r>
          </w:p>
        </w:tc>
      </w:tr>
      <w:tr w14:paraId="6345CB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B04BA0">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社区活动</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2B8F1">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包括康乐性，长者教育，长者健康等类型的活动。</w:t>
            </w:r>
          </w:p>
        </w:tc>
        <w:tc>
          <w:tcPr>
            <w:tcW w:w="113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6DC913">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48场/年</w:t>
            </w:r>
          </w:p>
        </w:tc>
        <w:tc>
          <w:tcPr>
            <w:tcW w:w="10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DDAC4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p>
        </w:tc>
      </w:tr>
      <w:tr w14:paraId="613E82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9B9D8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小组工作</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FEC7B">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包括兴趣，发展等类别的小组</w:t>
            </w:r>
          </w:p>
        </w:tc>
        <w:tc>
          <w:tcPr>
            <w:tcW w:w="113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B5A9BD">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8个/年</w:t>
            </w:r>
          </w:p>
        </w:tc>
        <w:tc>
          <w:tcPr>
            <w:tcW w:w="10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97903F">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每个小组不少于6节</w:t>
            </w:r>
          </w:p>
        </w:tc>
      </w:tr>
      <w:tr w14:paraId="0120B7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CB1C1">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特色项目</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A40FA8">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每年至少完成2个特色项目</w:t>
            </w:r>
          </w:p>
        </w:tc>
        <w:tc>
          <w:tcPr>
            <w:tcW w:w="113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75F75F">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每年不少于2个</w:t>
            </w:r>
          </w:p>
        </w:tc>
        <w:tc>
          <w:tcPr>
            <w:tcW w:w="10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09B29">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需要撰写项目阶段性总结、总结各一份</w:t>
            </w:r>
          </w:p>
        </w:tc>
      </w:tr>
      <w:tr w14:paraId="0C0BC1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C91931">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志愿服务</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F504E0">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积极发展社区志愿服务，成立莞爱志愿服务队不少1支，服务队志愿者人数不少于200人，志愿者服务时间每年人均时长不少于2小时。</w:t>
            </w:r>
          </w:p>
        </w:tc>
        <w:tc>
          <w:tcPr>
            <w:tcW w:w="113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27FFD">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1支</w:t>
            </w:r>
          </w:p>
        </w:tc>
        <w:tc>
          <w:tcPr>
            <w:tcW w:w="10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333541">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志愿服务队和志愿者统一在中国志愿者服务网注册登记</w:t>
            </w:r>
          </w:p>
        </w:tc>
      </w:tr>
      <w:tr w14:paraId="644313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32576">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团队建设</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98CFC1">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组织开展相关护工培训时数不低于24小时。</w:t>
            </w:r>
          </w:p>
        </w:tc>
        <w:tc>
          <w:tcPr>
            <w:tcW w:w="113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57AD9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24学时/年/人</w:t>
            </w:r>
          </w:p>
        </w:tc>
        <w:tc>
          <w:tcPr>
            <w:tcW w:w="10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5B8EB4">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5FE0FE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2457263F">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FB26D1">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社工（包括社工专员、康复师）的培训时数不低于40小时。</w:t>
            </w:r>
          </w:p>
        </w:tc>
        <w:tc>
          <w:tcPr>
            <w:tcW w:w="113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6FA908">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40学时/年/人</w:t>
            </w:r>
          </w:p>
        </w:tc>
        <w:tc>
          <w:tcPr>
            <w:tcW w:w="10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DBCD99">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按《东莞市民政局社会工作者继续教育实施办法》要求执行</w:t>
            </w:r>
          </w:p>
        </w:tc>
      </w:tr>
      <w:tr w14:paraId="7EAD7D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59416231">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41C94">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组织开展项目工作人员（包括护工）每季度开展团建活动1个。</w:t>
            </w:r>
          </w:p>
        </w:tc>
        <w:tc>
          <w:tcPr>
            <w:tcW w:w="113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33FD5D">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4个/年</w:t>
            </w:r>
          </w:p>
        </w:tc>
        <w:tc>
          <w:tcPr>
            <w:tcW w:w="10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2E560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39A267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AEB69D">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入户走访</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1AD1ED">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含质量抽查，需求调查，日常走访等，每月走访服务对象不少于100名。</w:t>
            </w:r>
          </w:p>
        </w:tc>
        <w:tc>
          <w:tcPr>
            <w:tcW w:w="113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EFC510">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每月走访服务对象不少于100名</w:t>
            </w:r>
          </w:p>
        </w:tc>
        <w:tc>
          <w:tcPr>
            <w:tcW w:w="10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4F26F0">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21714C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C5B4A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咨询</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E777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中心来访或电话咨询</w:t>
            </w:r>
          </w:p>
        </w:tc>
        <w:tc>
          <w:tcPr>
            <w:tcW w:w="113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ADAFD">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按实际发生</w:t>
            </w:r>
          </w:p>
        </w:tc>
        <w:tc>
          <w:tcPr>
            <w:tcW w:w="10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4D464C">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r>
      <w:tr w14:paraId="6C2AEB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D77B1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w:t>
            </w: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F59ABD">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协助完成镇街民政考评相关工作</w:t>
            </w:r>
          </w:p>
        </w:tc>
        <w:tc>
          <w:tcPr>
            <w:tcW w:w="113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68F275">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0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F4D392">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根据用人单位实际情况需要和需要开展的工作</w:t>
            </w:r>
          </w:p>
        </w:tc>
      </w:tr>
      <w:tr w14:paraId="128300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2" w:type="pct"/>
            <w:vMerge w:val="continue"/>
            <w:tcBorders>
              <w:top w:val="nil"/>
              <w:left w:val="single" w:color="000000" w:sz="4" w:space="0"/>
              <w:bottom w:val="single" w:color="000000" w:sz="4" w:space="0"/>
              <w:right w:val="single" w:color="000000" w:sz="4" w:space="0"/>
            </w:tcBorders>
          </w:tcPr>
          <w:p w14:paraId="2935283E">
            <w:pPr>
              <w:keepNext w:val="0"/>
              <w:keepLines w:val="0"/>
              <w:pageBreakBefore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highlight w:val="none"/>
              </w:rPr>
            </w:pPr>
          </w:p>
        </w:tc>
        <w:tc>
          <w:tcPr>
            <w:tcW w:w="200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68E8C">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配合用人单位完成其他事项</w:t>
            </w:r>
          </w:p>
        </w:tc>
        <w:tc>
          <w:tcPr>
            <w:tcW w:w="113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245A8">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06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D577BC">
            <w:pPr>
              <w:pStyle w:val="7"/>
              <w:keepNext w:val="0"/>
              <w:keepLines w:val="0"/>
              <w:pageBreakBefore w:val="0"/>
              <w:kinsoku/>
              <w:wordWrap/>
              <w:overflowPunct/>
              <w:topLinePunct w:val="0"/>
              <w:autoSpaceDE/>
              <w:autoSpaceDN/>
              <w:bidi w:val="0"/>
              <w:adjustRightInd/>
              <w:snapToGrid/>
              <w:spacing w:line="440" w:lineRule="atLeast"/>
              <w:jc w:val="center"/>
              <w:textAlignment w:val="auto"/>
              <w:rPr>
                <w:rFonts w:hint="eastAsia" w:asciiTheme="minorEastAsia" w:hAnsiTheme="minorEastAsia" w:eastAsiaTheme="minorEastAsia" w:cstheme="minorEastAsia"/>
                <w:sz w:val="24"/>
                <w:szCs w:val="24"/>
                <w:highlight w:val="none"/>
              </w:rPr>
            </w:pPr>
          </w:p>
        </w:tc>
      </w:tr>
    </w:tbl>
    <w:p w14:paraId="62182DB7">
      <w:pPr>
        <w:pStyle w:val="7"/>
        <w:keepNext w:val="0"/>
        <w:keepLines w:val="0"/>
        <w:pageBreakBefore w:val="0"/>
        <w:kinsoku/>
        <w:wordWrap/>
        <w:overflowPunct/>
        <w:topLinePunct w:val="0"/>
        <w:autoSpaceDE/>
        <w:autoSpaceDN/>
        <w:bidi w:val="0"/>
        <w:adjustRightInd/>
        <w:snapToGrid/>
        <w:spacing w:line="440" w:lineRule="atLeast"/>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备注：以上指标以项目采购人有权实际服务对象数量及实际服务需求适当调整。</w:t>
      </w:r>
    </w:p>
    <w:p w14:paraId="53FE7DD9">
      <w:pPr>
        <w:keepNext w:val="0"/>
        <w:keepLines w:val="0"/>
        <w:pageBreakBefore w:val="0"/>
        <w:kinsoku/>
        <w:wordWrap/>
        <w:overflowPunct/>
        <w:topLinePunct w:val="0"/>
        <w:autoSpaceDE/>
        <w:autoSpaceDN/>
        <w:bidi w:val="0"/>
        <w:adjustRightInd/>
        <w:snapToGrid/>
        <w:spacing w:line="440" w:lineRule="atLeast"/>
        <w:textAlignment w:val="auto"/>
        <w:rPr>
          <w:highlight w:val="none"/>
        </w:rPr>
      </w:pPr>
    </w:p>
    <w:sectPr>
      <w:footerReference r:id="rId3" w:type="default"/>
      <w:pgSz w:w="11906" w:h="16838"/>
      <w:pgMar w:top="1440" w:right="1066" w:bottom="1118" w:left="1180"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A20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D182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AD182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70635"/>
    <w:rsid w:val="0C920CC2"/>
    <w:rsid w:val="0F9A54DE"/>
    <w:rsid w:val="3D7037F0"/>
    <w:rsid w:val="5D430C7A"/>
    <w:rsid w:val="6FE9742F"/>
    <w:rsid w:val="7D6F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514</Words>
  <Characters>522</Characters>
  <Lines>0</Lines>
  <Paragraphs>0</Paragraphs>
  <TotalTime>23</TotalTime>
  <ScaleCrop>false</ScaleCrop>
  <LinksUpToDate>false</LinksUpToDate>
  <CharactersWithSpaces>525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2026-03-17T06:11:00Z</dcterms:created>
  <dc:creator>daniel</dc:creator>
  <cp:lastModifiedBy>D</cp:lastModifiedBy>
  <cp:lastPrinted>2026-03-18T06:04:00Z</cp:lastPrinted>
  <dcterms:modified xsi:type="dcterms:W3CDTF">2026-03-20T08:47:26Z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eyJoZGlkIjoiMGVkN2U3NjcyMzQ3ZDhjMDFiMzc2YTc4YjUyOTRiZWMiLCJ1c2VySWQiOiIyNjg1NzQxNTcifQ==</vt:lpwstr>
  </property>
  <property fmtid="{D5CDD505-2E9C-101B-9397-08002B2CF9AE}" pid="4" name="ICV">
    <vt:lpwstr>7451DB4EE7D64E54A6A9E2AA011C96A3_12</vt:lpwstr>
  </property>
</Properties>
</file>